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A3155" w14:textId="3B718B15" w:rsidR="00DA0744" w:rsidRDefault="00DA0744" w:rsidP="00DA0744">
      <w:pPr>
        <w:spacing w:line="252" w:lineRule="auto"/>
        <w:ind w:left="720" w:hanging="360"/>
        <w:jc w:val="right"/>
        <w:rPr>
          <w:b/>
          <w:bCs/>
        </w:rPr>
      </w:pPr>
      <w:r w:rsidRPr="00DA0744">
        <w:rPr>
          <w:b/>
          <w:bCs/>
        </w:rPr>
        <w:t>Załącznik nr 1 do SWZ</w:t>
      </w:r>
    </w:p>
    <w:p w14:paraId="06849CA3" w14:textId="399BF6B3" w:rsidR="00DA0744" w:rsidRDefault="00DA0744" w:rsidP="00DA0744">
      <w:pPr>
        <w:spacing w:line="252" w:lineRule="auto"/>
        <w:ind w:left="720" w:hanging="360"/>
        <w:jc w:val="center"/>
        <w:rPr>
          <w:b/>
          <w:bCs/>
          <w:sz w:val="28"/>
          <w:szCs w:val="28"/>
        </w:rPr>
      </w:pPr>
      <w:r w:rsidRPr="00DA0744">
        <w:rPr>
          <w:b/>
          <w:bCs/>
          <w:sz w:val="28"/>
          <w:szCs w:val="28"/>
        </w:rPr>
        <w:t>Opis Przedmiotu Zamówienia</w:t>
      </w:r>
    </w:p>
    <w:p w14:paraId="08F3017D" w14:textId="10ECC534" w:rsidR="00DA0744" w:rsidRPr="002203D0" w:rsidRDefault="002203D0" w:rsidP="00DA0744">
      <w:pPr>
        <w:spacing w:line="252" w:lineRule="auto"/>
        <w:ind w:left="720" w:hanging="360"/>
        <w:jc w:val="center"/>
        <w:rPr>
          <w:b/>
          <w:sz w:val="28"/>
          <w:szCs w:val="28"/>
        </w:rPr>
      </w:pPr>
      <w:r w:rsidRPr="002203D0">
        <w:rPr>
          <w:b/>
          <w:bCs/>
          <w:color w:val="EE0000"/>
          <w:sz w:val="28"/>
          <w:szCs w:val="28"/>
        </w:rPr>
        <w:t>(po uzupełnieniu</w:t>
      </w:r>
      <w:r>
        <w:rPr>
          <w:b/>
          <w:sz w:val="28"/>
          <w:szCs w:val="28"/>
        </w:rPr>
        <w:t xml:space="preserve"> </w:t>
      </w:r>
      <w:r w:rsidRPr="002203D0">
        <w:rPr>
          <w:b/>
          <w:color w:val="EE0000"/>
          <w:sz w:val="28"/>
          <w:szCs w:val="28"/>
        </w:rPr>
        <w:t xml:space="preserve">danych:  </w:t>
      </w:r>
      <w:r w:rsidRPr="002203D0">
        <w:rPr>
          <w:b/>
          <w:color w:val="EE0000"/>
          <w:sz w:val="28"/>
          <w:szCs w:val="28"/>
        </w:rPr>
        <w:t>Producent / model urządzenia / model procesorów</w:t>
      </w:r>
      <w:r>
        <w:rPr>
          <w:b/>
          <w:color w:val="EE0000"/>
          <w:sz w:val="28"/>
          <w:szCs w:val="28"/>
        </w:rPr>
        <w:t xml:space="preserve"> należy podpisać zgodnie z wymogami do oferty i złożyć wraz z ofertą)</w:t>
      </w:r>
    </w:p>
    <w:p w14:paraId="7BC8E8AB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>Serwer z oprogramowaniem systemowym – 2szt. (typ I, typ II)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"/>
        <w:gridCol w:w="2033"/>
        <w:gridCol w:w="8321"/>
      </w:tblGrid>
      <w:tr w:rsidR="00D67877" w:rsidRPr="001E607E" w14:paraId="0C5FEDE0" w14:textId="77777777" w:rsidTr="00421C6A">
        <w:tc>
          <w:tcPr>
            <w:tcW w:w="10698" w:type="dxa"/>
            <w:gridSpan w:val="3"/>
            <w:shd w:val="clear" w:color="auto" w:fill="FFFFFF"/>
            <w:vAlign w:val="center"/>
          </w:tcPr>
          <w:p w14:paraId="51B5AB45" w14:textId="77777777" w:rsidR="00D67877" w:rsidRDefault="00D67877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1E607E">
              <w:rPr>
                <w:b/>
                <w:bCs/>
                <w:sz w:val="20"/>
                <w:szCs w:val="20"/>
              </w:rPr>
              <w:t xml:space="preserve">Serwer –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1E607E">
              <w:rPr>
                <w:b/>
                <w:bCs/>
                <w:sz w:val="20"/>
                <w:szCs w:val="20"/>
              </w:rPr>
              <w:t xml:space="preserve"> sztuk</w:t>
            </w:r>
            <w:r>
              <w:rPr>
                <w:b/>
                <w:bCs/>
                <w:sz w:val="20"/>
                <w:szCs w:val="20"/>
              </w:rPr>
              <w:t>i (typ I, typ II)</w:t>
            </w:r>
          </w:p>
          <w:p w14:paraId="41786A0E" w14:textId="77777777" w:rsidR="00D67877" w:rsidRPr="002203D0" w:rsidRDefault="00D67877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0619EA">
              <w:rPr>
                <w:b/>
                <w:bCs/>
                <w:sz w:val="20"/>
                <w:szCs w:val="20"/>
                <w:u w:val="single"/>
              </w:rPr>
              <w:t xml:space="preserve">UWGA! Serwery typ I oraz typ II różnią się od siebie ilością licencji dostępowych do </w:t>
            </w:r>
            <w:r>
              <w:rPr>
                <w:b/>
                <w:bCs/>
                <w:sz w:val="20"/>
                <w:szCs w:val="20"/>
                <w:u w:val="single"/>
              </w:rPr>
              <w:t>system operacyjnego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2203D0">
              <w:rPr>
                <w:b/>
                <w:bCs/>
                <w:color w:val="EE0000"/>
                <w:sz w:val="20"/>
                <w:szCs w:val="20"/>
              </w:rPr>
              <w:t>Producent / model urządzenia / model procesorów</w:t>
            </w:r>
            <w:r w:rsidRPr="002203D0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43897BD2" w14:textId="77777777" w:rsidR="00D67877" w:rsidRPr="001E607E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7877" w:rsidRPr="002D3AF1" w14:paraId="35F97EE2" w14:textId="77777777" w:rsidTr="00421C6A">
        <w:trPr>
          <w:trHeight w:val="430"/>
        </w:trPr>
        <w:tc>
          <w:tcPr>
            <w:tcW w:w="10698" w:type="dxa"/>
            <w:gridSpan w:val="3"/>
            <w:shd w:val="clear" w:color="auto" w:fill="FFFFFF"/>
            <w:vAlign w:val="center"/>
          </w:tcPr>
          <w:p w14:paraId="573561E5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/>
                <w:sz w:val="20"/>
                <w:szCs w:val="20"/>
              </w:rPr>
              <w:t>Wymagania minimalne:</w:t>
            </w:r>
          </w:p>
        </w:tc>
      </w:tr>
      <w:tr w:rsidR="00D67877" w:rsidRPr="002D3AF1" w14:paraId="7CECE942" w14:textId="77777777" w:rsidTr="00421C6A">
        <w:tc>
          <w:tcPr>
            <w:tcW w:w="0" w:type="auto"/>
            <w:shd w:val="clear" w:color="auto" w:fill="FFFFFF"/>
            <w:vAlign w:val="center"/>
          </w:tcPr>
          <w:p w14:paraId="3F858522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33" w:type="dxa"/>
            <w:shd w:val="clear" w:color="auto" w:fill="FFFFFF"/>
            <w:vAlign w:val="center"/>
          </w:tcPr>
          <w:p w14:paraId="00514BD0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8321" w:type="dxa"/>
            <w:shd w:val="clear" w:color="auto" w:fill="FFFFFF"/>
            <w:vAlign w:val="center"/>
          </w:tcPr>
          <w:p w14:paraId="49D6119A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Obudowa typu „RACK” o wysokości  maksymalnie 1U z możliwością instalacji do 8 dysków twardych 2.5”.</w:t>
            </w:r>
          </w:p>
          <w:p w14:paraId="346E0CC6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Obudowa musi mieć możliwość wyposażenia w kartę umożliwiającą dostęp bezpośredni poprzez urządzenia mobilne - serwer musi posiadać możliwość konfiguracji oraz monitoringu najważniejszych komponentów serwera przy użyciu dedykowanej aplikacji mobilnej (dostępnej dla systemów Android/ Apple iOS).</w:t>
            </w:r>
          </w:p>
        </w:tc>
      </w:tr>
      <w:tr w:rsidR="00D67877" w:rsidRPr="002D3AF1" w14:paraId="41E66782" w14:textId="77777777" w:rsidTr="00421C6A">
        <w:trPr>
          <w:trHeight w:val="435"/>
        </w:trPr>
        <w:tc>
          <w:tcPr>
            <w:tcW w:w="0" w:type="auto"/>
            <w:vAlign w:val="center"/>
          </w:tcPr>
          <w:p w14:paraId="27BD874F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33" w:type="dxa"/>
            <w:vAlign w:val="center"/>
          </w:tcPr>
          <w:p w14:paraId="2CFC9EC4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Płyta główna</w:t>
            </w:r>
          </w:p>
        </w:tc>
        <w:tc>
          <w:tcPr>
            <w:tcW w:w="8321" w:type="dxa"/>
            <w:vAlign w:val="center"/>
          </w:tcPr>
          <w:p w14:paraId="7263A077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Płyta główna z możliwością instalacji dwóch fizycznych procesorów, </w:t>
            </w:r>
          </w:p>
          <w:p w14:paraId="730FD835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Płyta główna posiadająca minimum 32 slotów na pamięć RAM, umożliwiająca instalację maksymalnie minimum 8TB pamięci RAM.</w:t>
            </w:r>
          </w:p>
        </w:tc>
      </w:tr>
      <w:tr w:rsidR="00D67877" w:rsidRPr="002D3AF1" w14:paraId="59F4EAE6" w14:textId="77777777" w:rsidTr="00421C6A">
        <w:tc>
          <w:tcPr>
            <w:tcW w:w="0" w:type="auto"/>
            <w:vAlign w:val="center"/>
          </w:tcPr>
          <w:p w14:paraId="3F1DC29D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33" w:type="dxa"/>
            <w:vAlign w:val="center"/>
          </w:tcPr>
          <w:p w14:paraId="73BFD973" w14:textId="77777777" w:rsidR="00D67877" w:rsidRPr="002D3AF1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D3AF1">
              <w:rPr>
                <w:bCs/>
                <w:sz w:val="20"/>
                <w:szCs w:val="20"/>
              </w:rPr>
              <w:t>Procesor</w:t>
            </w:r>
          </w:p>
        </w:tc>
        <w:tc>
          <w:tcPr>
            <w:tcW w:w="8321" w:type="dxa"/>
            <w:vAlign w:val="center"/>
          </w:tcPr>
          <w:p w14:paraId="2205F782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Zainstalowane dwa procesory min. 8-rdzeniowe, klasy x86, min. 3.5GHz, dedykowane do pracy </w:t>
            </w:r>
            <w:r w:rsidRPr="002D3AF1">
              <w:rPr>
                <w:rFonts w:cstheme="minorHAnsi"/>
                <w:sz w:val="20"/>
                <w:szCs w:val="20"/>
              </w:rPr>
              <w:br/>
              <w:t>z zaoferowanym serwerem umożliwiające osiągnięcie wyniku min. 206 w teście SPECrate2017_int_base, dostępnym na stronie www.spec.org dla konfiguracji dwuprocesorowej.</w:t>
            </w:r>
          </w:p>
        </w:tc>
      </w:tr>
      <w:tr w:rsidR="00D67877" w:rsidRPr="002D3AF1" w14:paraId="75DBFC8D" w14:textId="77777777" w:rsidTr="00421C6A">
        <w:trPr>
          <w:trHeight w:val="450"/>
        </w:trPr>
        <w:tc>
          <w:tcPr>
            <w:tcW w:w="0" w:type="auto"/>
            <w:vAlign w:val="center"/>
          </w:tcPr>
          <w:p w14:paraId="23E46DFF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33" w:type="dxa"/>
            <w:vAlign w:val="center"/>
          </w:tcPr>
          <w:p w14:paraId="0D5C8D75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</w:rPr>
              <w:t>Pamięć RAM</w:t>
            </w:r>
          </w:p>
        </w:tc>
        <w:tc>
          <w:tcPr>
            <w:tcW w:w="8321" w:type="dxa"/>
            <w:vAlign w:val="center"/>
          </w:tcPr>
          <w:p w14:paraId="32AB6F5C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Zainstalowane minimum 128GB</w:t>
            </w:r>
          </w:p>
        </w:tc>
      </w:tr>
      <w:tr w:rsidR="00D67877" w:rsidRPr="002D3AF1" w14:paraId="7B03F1A8" w14:textId="77777777" w:rsidTr="00421C6A">
        <w:tc>
          <w:tcPr>
            <w:tcW w:w="0" w:type="auto"/>
            <w:vAlign w:val="center"/>
          </w:tcPr>
          <w:p w14:paraId="1374AF27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33" w:type="dxa"/>
            <w:vAlign w:val="center"/>
          </w:tcPr>
          <w:p w14:paraId="7E701D71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Kontroler RAID</w:t>
            </w:r>
          </w:p>
        </w:tc>
        <w:tc>
          <w:tcPr>
            <w:tcW w:w="8321" w:type="dxa"/>
            <w:vAlign w:val="center"/>
          </w:tcPr>
          <w:p w14:paraId="2E2673AF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Zainstalowany sprzętowy kontroler dyskowy, posiadający:</w:t>
            </w:r>
          </w:p>
          <w:p w14:paraId="1430CF54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- minimum 8GB nieulotnej pamięci cache,</w:t>
            </w:r>
          </w:p>
          <w:p w14:paraId="2F8E7952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- możliwość konfiguracji poziomów RAID: 0, 1, 5, 6, 10, 50, 60.</w:t>
            </w:r>
          </w:p>
          <w:p w14:paraId="07D11449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- wsparcie dla dysków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samoszyfrujących</w:t>
            </w:r>
            <w:proofErr w:type="spellEnd"/>
          </w:p>
        </w:tc>
      </w:tr>
      <w:tr w:rsidR="00D67877" w:rsidRPr="002D3AF1" w14:paraId="0B84C6F5" w14:textId="77777777" w:rsidTr="00421C6A">
        <w:tc>
          <w:tcPr>
            <w:tcW w:w="0" w:type="auto"/>
            <w:vAlign w:val="center"/>
          </w:tcPr>
          <w:p w14:paraId="615AC2A0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33" w:type="dxa"/>
            <w:vAlign w:val="center"/>
          </w:tcPr>
          <w:p w14:paraId="71E9530E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8321" w:type="dxa"/>
            <w:vAlign w:val="center"/>
          </w:tcPr>
          <w:p w14:paraId="1F24459C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Zainstalowane minimum 2 dyski SSD SATA typu „hot plug” o pojemności min. 960GB.</w:t>
            </w:r>
          </w:p>
          <w:p w14:paraId="4D8F3F86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Zainstalowane minimum 6 dysków SAS typu „hot plug” o pojemności min. 1.2TB.</w:t>
            </w:r>
          </w:p>
        </w:tc>
      </w:tr>
      <w:tr w:rsidR="00D67877" w:rsidRPr="002D3AF1" w14:paraId="3C994041" w14:textId="77777777" w:rsidTr="00421C6A">
        <w:tc>
          <w:tcPr>
            <w:tcW w:w="0" w:type="auto"/>
            <w:vAlign w:val="center"/>
          </w:tcPr>
          <w:p w14:paraId="7FD15F38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33" w:type="dxa"/>
            <w:vAlign w:val="center"/>
          </w:tcPr>
          <w:p w14:paraId="1E3EECB8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Interfejsy sieciowe</w:t>
            </w:r>
          </w:p>
        </w:tc>
        <w:tc>
          <w:tcPr>
            <w:tcW w:w="8321" w:type="dxa"/>
            <w:vAlign w:val="center"/>
          </w:tcPr>
          <w:p w14:paraId="6F0C0E9B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Wbudowane min. 4</w:t>
            </w:r>
            <w:r w:rsidRPr="002D3AF1">
              <w:rPr>
                <w:rFonts w:eastAsia="Times New Roman" w:cstheme="minorHAnsi"/>
                <w:sz w:val="20"/>
                <w:szCs w:val="20"/>
              </w:rPr>
              <w:t xml:space="preserve"> interfejsów sieciowych 1Gb </w:t>
            </w:r>
            <w:r w:rsidRPr="002D3AF1">
              <w:rPr>
                <w:rFonts w:cstheme="minorHAnsi"/>
                <w:sz w:val="20"/>
                <w:szCs w:val="20"/>
              </w:rPr>
              <w:t xml:space="preserve">Ethernet w standardzie </w:t>
            </w:r>
            <w:proofErr w:type="spellStart"/>
            <w:r w:rsidRPr="002D3AF1">
              <w:rPr>
                <w:rFonts w:eastAsia="Times New Roman" w:cstheme="minorHAnsi"/>
                <w:sz w:val="20"/>
                <w:szCs w:val="20"/>
              </w:rPr>
              <w:t>BaseT</w:t>
            </w:r>
            <w:proofErr w:type="spellEnd"/>
            <w:r w:rsidRPr="002D3AF1">
              <w:rPr>
                <w:rFonts w:eastAsia="Times New Roman" w:cstheme="minorHAnsi"/>
                <w:sz w:val="20"/>
                <w:szCs w:val="20"/>
              </w:rPr>
              <w:t xml:space="preserve"> (wymagana ilość portów nie może być osiągnięta przez karty rozszerzeń </w:t>
            </w:r>
            <w:proofErr w:type="spellStart"/>
            <w:r w:rsidRPr="002D3AF1">
              <w:rPr>
                <w:rFonts w:eastAsia="Times New Roman" w:cstheme="minorHAnsi"/>
                <w:sz w:val="20"/>
                <w:szCs w:val="20"/>
              </w:rPr>
              <w:t>PCIe</w:t>
            </w:r>
            <w:proofErr w:type="spellEnd"/>
            <w:r w:rsidRPr="002D3AF1">
              <w:rPr>
                <w:rFonts w:eastAsia="Times New Roman" w:cstheme="minorHAnsi"/>
                <w:sz w:val="20"/>
                <w:szCs w:val="20"/>
              </w:rPr>
              <w:t xml:space="preserve">). </w:t>
            </w:r>
          </w:p>
        </w:tc>
      </w:tr>
      <w:tr w:rsidR="00D67877" w:rsidRPr="002D3AF1" w14:paraId="3908AA53" w14:textId="77777777" w:rsidTr="00421C6A">
        <w:tc>
          <w:tcPr>
            <w:tcW w:w="0" w:type="auto"/>
            <w:vAlign w:val="center"/>
          </w:tcPr>
          <w:p w14:paraId="5E42BF79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33" w:type="dxa"/>
            <w:vAlign w:val="center"/>
          </w:tcPr>
          <w:p w14:paraId="41B87832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</w:rPr>
              <w:t>Wbudowane porty</w:t>
            </w:r>
          </w:p>
        </w:tc>
        <w:tc>
          <w:tcPr>
            <w:tcW w:w="8321" w:type="dxa"/>
            <w:vAlign w:val="center"/>
          </w:tcPr>
          <w:p w14:paraId="5CE7FDF0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Minimum 3 porty USB z czego min. 2 w technologii 3.1. </w:t>
            </w:r>
          </w:p>
          <w:p w14:paraId="4B05CFFB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Minimum 1 port VGA</w:t>
            </w:r>
          </w:p>
        </w:tc>
      </w:tr>
      <w:tr w:rsidR="00D67877" w:rsidRPr="002D3AF1" w14:paraId="1B12E513" w14:textId="77777777" w:rsidTr="00421C6A">
        <w:tc>
          <w:tcPr>
            <w:tcW w:w="0" w:type="auto"/>
            <w:vAlign w:val="center"/>
          </w:tcPr>
          <w:p w14:paraId="1C7AF956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33" w:type="dxa"/>
            <w:vAlign w:val="center"/>
          </w:tcPr>
          <w:p w14:paraId="34BC2126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</w:rPr>
              <w:t>Video</w:t>
            </w:r>
          </w:p>
        </w:tc>
        <w:tc>
          <w:tcPr>
            <w:tcW w:w="8321" w:type="dxa"/>
            <w:vAlign w:val="center"/>
          </w:tcPr>
          <w:p w14:paraId="30507E88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Zintegrowana karta graficzna, umożliwiająca wyświetlanie obrazu w rozdzielczości minimum 1920x1200 pikseli</w:t>
            </w:r>
          </w:p>
        </w:tc>
      </w:tr>
      <w:tr w:rsidR="00D67877" w:rsidRPr="002D3AF1" w14:paraId="537C5963" w14:textId="77777777" w:rsidTr="00421C6A">
        <w:trPr>
          <w:trHeight w:val="326"/>
        </w:trPr>
        <w:tc>
          <w:tcPr>
            <w:tcW w:w="0" w:type="auto"/>
            <w:vAlign w:val="center"/>
          </w:tcPr>
          <w:p w14:paraId="3EEAD02F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33" w:type="dxa"/>
            <w:vAlign w:val="center"/>
          </w:tcPr>
          <w:p w14:paraId="51418373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</w:rPr>
              <w:t>Zasilanie</w:t>
            </w:r>
          </w:p>
        </w:tc>
        <w:tc>
          <w:tcPr>
            <w:tcW w:w="8321" w:type="dxa"/>
            <w:vAlign w:val="center"/>
          </w:tcPr>
          <w:p w14:paraId="595CAD97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Redundantne zasilacze „hot-plug” o mocy minimum 800W klasy </w:t>
            </w:r>
            <w:proofErr w:type="spellStart"/>
            <w:r w:rsidRPr="002D3AF1">
              <w:rPr>
                <w:rFonts w:eastAsia="Times New Roman" w:cstheme="minorHAnsi"/>
                <w:sz w:val="20"/>
                <w:szCs w:val="20"/>
              </w:rPr>
              <w:t>Titanium</w:t>
            </w:r>
            <w:proofErr w:type="spellEnd"/>
          </w:p>
        </w:tc>
      </w:tr>
      <w:tr w:rsidR="00D67877" w:rsidRPr="002D3AF1" w14:paraId="4F6F6201" w14:textId="77777777" w:rsidTr="00421C6A">
        <w:tc>
          <w:tcPr>
            <w:tcW w:w="0" w:type="auto"/>
            <w:vAlign w:val="center"/>
          </w:tcPr>
          <w:p w14:paraId="647E1B81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33" w:type="dxa"/>
            <w:vAlign w:val="center"/>
          </w:tcPr>
          <w:p w14:paraId="54F21D52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eastAsia="Times New Roman" w:cstheme="minorHAnsi"/>
                <w:bCs/>
                <w:sz w:val="20"/>
                <w:szCs w:val="20"/>
              </w:rPr>
              <w:t>System operacyjny/dodatkowe oprogramowanie</w:t>
            </w:r>
          </w:p>
        </w:tc>
        <w:tc>
          <w:tcPr>
            <w:tcW w:w="8321" w:type="dxa"/>
            <w:vAlign w:val="center"/>
          </w:tcPr>
          <w:p w14:paraId="675BBD7C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Zamawiający wymaga, aby opisywane </w:t>
            </w:r>
            <w:r w:rsidRPr="002D3AF1">
              <w:rPr>
                <w:sz w:val="20"/>
                <w:szCs w:val="20"/>
              </w:rPr>
              <w:t xml:space="preserve">serwery z oprogramowaniem systemowym </w:t>
            </w:r>
            <w:r w:rsidRPr="002D3AF1">
              <w:rPr>
                <w:b/>
                <w:sz w:val="20"/>
                <w:szCs w:val="20"/>
              </w:rPr>
              <w:t>(2szt.)</w:t>
            </w:r>
            <w:r w:rsidRPr="002D3AF1">
              <w:rPr>
                <w:sz w:val="20"/>
                <w:szCs w:val="20"/>
              </w:rPr>
              <w:t xml:space="preserve"> zostały dostarczone z następującymi licencjami:</w:t>
            </w:r>
          </w:p>
          <w:p w14:paraId="45813110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84405B0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b/>
                <w:sz w:val="20"/>
                <w:szCs w:val="20"/>
              </w:rPr>
              <w:t>Serwer z oprogramowaniem systemowym – 1szt. (typ I)</w:t>
            </w:r>
          </w:p>
          <w:p w14:paraId="349AE05E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Licencja na system operacyjny Windows Server 2025 Standard dobrana tak, aby przy oferowanych procesorach umożliwić uruchomienie 4 maszyn wirtualnych.</w:t>
            </w:r>
          </w:p>
          <w:p w14:paraId="349E4F2A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Licencja dostępowa do Windows Server 2025 dla 30 użytkowników</w:t>
            </w:r>
          </w:p>
          <w:p w14:paraId="384FD001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Nośniki instalacyjne do Windows Server 2025 Standard</w:t>
            </w:r>
          </w:p>
          <w:p w14:paraId="68EB96B8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1020150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b/>
                <w:sz w:val="20"/>
                <w:szCs w:val="20"/>
              </w:rPr>
              <w:t>Serwer z oprogramowaniem systemowym – 1szt. (typ II)</w:t>
            </w:r>
          </w:p>
          <w:p w14:paraId="34F92631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Licencja na system operacyjny Windows Server 2025 Standard dobrana tak, aby przy oferowanych procesorach umożliwić uruchomienie 4 maszyn wirtualnych.</w:t>
            </w:r>
          </w:p>
          <w:p w14:paraId="553AEE41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Licencja dostępowa do Windows Server 2025 dla 50 użytkowników</w:t>
            </w:r>
          </w:p>
          <w:p w14:paraId="50D32641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Nośniki instalacyjne do Windows Server 2025 Standard.</w:t>
            </w:r>
          </w:p>
        </w:tc>
      </w:tr>
      <w:tr w:rsidR="00D67877" w:rsidRPr="002D3AF1" w14:paraId="059D1BF3" w14:textId="77777777" w:rsidTr="00421C6A">
        <w:tc>
          <w:tcPr>
            <w:tcW w:w="0" w:type="auto"/>
            <w:vAlign w:val="center"/>
          </w:tcPr>
          <w:p w14:paraId="7F0FAAC2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2033" w:type="dxa"/>
            <w:vAlign w:val="center"/>
          </w:tcPr>
          <w:p w14:paraId="1716D1FC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cstheme="minorHAnsi"/>
                <w:bCs/>
                <w:sz w:val="20"/>
                <w:szCs w:val="20"/>
              </w:rPr>
              <w:t>Bezpieczeństwo</w:t>
            </w:r>
          </w:p>
        </w:tc>
        <w:tc>
          <w:tcPr>
            <w:tcW w:w="8321" w:type="dxa"/>
            <w:vAlign w:val="center"/>
          </w:tcPr>
          <w:p w14:paraId="61826D9D" w14:textId="77777777" w:rsidR="00D67877" w:rsidRPr="002D3AF1" w:rsidRDefault="00D67877" w:rsidP="00DB6BB6">
            <w:pPr>
              <w:spacing w:line="240" w:lineRule="auto"/>
              <w:textAlignment w:val="baseline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Zatrzask górnej pokrywy oraz blokada na ramce panelu (zamykana na klucz) służąca do ochrony nieautoryzowanego dostępu do dysków twardych. </w:t>
            </w:r>
          </w:p>
          <w:p w14:paraId="63B3FB4C" w14:textId="77777777" w:rsidR="00D67877" w:rsidRPr="002D3AF1" w:rsidRDefault="00D67877" w:rsidP="00DB6BB6">
            <w:pPr>
              <w:spacing w:line="240" w:lineRule="auto"/>
              <w:textAlignment w:val="baseline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0ABC7598" w14:textId="77777777" w:rsidR="00D67877" w:rsidRPr="002D3AF1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TPM 2.0.</w:t>
            </w:r>
          </w:p>
          <w:p w14:paraId="7AF7F9AB" w14:textId="77777777" w:rsidR="00D67877" w:rsidRPr="002D3AF1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Możliwość wyłączenia w BIOS funkcji przycisku zasilania. </w:t>
            </w:r>
          </w:p>
          <w:p w14:paraId="163210D5" w14:textId="77777777" w:rsidR="00D67877" w:rsidRPr="002D3AF1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BIOS musi mieć funkcjonalność przejścia do bezpiecznego trybu rozruchowego z możliwością zarządzania blokadą zasilania, panelem sterowania oraz zmianą hasła. </w:t>
            </w:r>
          </w:p>
          <w:p w14:paraId="19BC6AA9" w14:textId="77777777" w:rsidR="00D67877" w:rsidRPr="002D3AF1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14:paraId="6C54A078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  <w:r w:rsidRPr="002D3AF1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D67877" w:rsidRPr="002D3AF1" w14:paraId="06B0B1A4" w14:textId="77777777" w:rsidTr="00421C6A">
        <w:tc>
          <w:tcPr>
            <w:tcW w:w="0" w:type="auto"/>
            <w:vAlign w:val="center"/>
          </w:tcPr>
          <w:p w14:paraId="7745F298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33" w:type="dxa"/>
            <w:vAlign w:val="center"/>
          </w:tcPr>
          <w:p w14:paraId="5178AFB2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cstheme="minorHAnsi"/>
                <w:bCs/>
                <w:sz w:val="20"/>
                <w:szCs w:val="20"/>
              </w:rPr>
              <w:t>Karta Zarządzania</w:t>
            </w:r>
          </w:p>
        </w:tc>
        <w:tc>
          <w:tcPr>
            <w:tcW w:w="8321" w:type="dxa"/>
            <w:vAlign w:val="center"/>
          </w:tcPr>
          <w:p w14:paraId="1DF930E2" w14:textId="77777777" w:rsidR="00D67877" w:rsidRPr="002D3AF1" w:rsidRDefault="00D67877" w:rsidP="00DB6BB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Niezależna od zainstalowanego na serwerze systemu operacyjnego posiadająca dedykowane port RJ-45 Gigabit Ethernet umożliwiająca: </w:t>
            </w:r>
          </w:p>
          <w:p w14:paraId="7BD5132F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zdalny dostęp do graficznego interfejsu Web karty zarządzającej </w:t>
            </w:r>
          </w:p>
          <w:p w14:paraId="384DDE0C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szyfrowane połączenie (TLS) oraz autentykacje i autoryzację użytkownika </w:t>
            </w:r>
          </w:p>
          <w:p w14:paraId="1E4C4276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podmontowania zdalnych wirtualnych napędów </w:t>
            </w:r>
          </w:p>
          <w:p w14:paraId="6E9E6302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wirtualną konsolę z dostępem do myszy, klawiatury </w:t>
            </w:r>
          </w:p>
          <w:p w14:paraId="4D494221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wsparcie dla IPv6 </w:t>
            </w:r>
          </w:p>
          <w:p w14:paraId="0E7AD651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wsparcie dla SNMP; IPMI2.0, VLAN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tagging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, SSH </w:t>
            </w:r>
          </w:p>
          <w:p w14:paraId="197C8B3D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zdalnego monitorowania w czasie rzeczywistym poboru prądu przez serwer </w:t>
            </w:r>
          </w:p>
          <w:p w14:paraId="59F66446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zdalnego ustawienia limitu poboru prądu przez konkretny serwer </w:t>
            </w:r>
          </w:p>
          <w:p w14:paraId="5C71A559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integracja z Active Directory </w:t>
            </w:r>
          </w:p>
          <w:p w14:paraId="0EE131F5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obsługi przez sześciu administratorów jednocześnie </w:t>
            </w:r>
          </w:p>
          <w:p w14:paraId="704649AF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5385BBEE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wsparcie dla LLDP </w:t>
            </w:r>
          </w:p>
          <w:p w14:paraId="4C876EF4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wysyłanie do administratora maila z powiadomieniem o awarii lub zmianie konfiguracji sprzętowej </w:t>
            </w:r>
          </w:p>
          <w:p w14:paraId="02B86A26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zarządzania bezpośredniego poprzez złącze USB umieszczone na froncie obudowy. </w:t>
            </w:r>
          </w:p>
          <w:p w14:paraId="77CCEFAB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Monitorowanie zużycia dysków SSD </w:t>
            </w:r>
          </w:p>
          <w:p w14:paraId="0C137859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Automatyczne zgłaszanie alertów do centrum serwisowego producenta </w:t>
            </w:r>
          </w:p>
          <w:p w14:paraId="61FCB73C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Automatyczne update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dla wszystkich komponentów serwera </w:t>
            </w:r>
          </w:p>
          <w:p w14:paraId="370E6EE2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przywrócenia poprzednich wersji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FC0B822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eksportu eksportu/importu konfiguracji (ustawienie karty zarządzającej,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BIOSu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, kart sieciowych, HBA oraz konfiguracji kontrolera RAID) serwera do pliku XML lub JSON </w:t>
            </w:r>
          </w:p>
          <w:p w14:paraId="5F64B6A2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zaimportowania ustawień, poprzez bezpośrednie podłączenie plików konfiguracyjnych </w:t>
            </w:r>
          </w:p>
          <w:p w14:paraId="35BF4D3A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Automatyczne tworzenie kopii ustawień serwera w oparciu o harmonogram. </w:t>
            </w:r>
          </w:p>
          <w:p w14:paraId="070284E3" w14:textId="77777777" w:rsidR="00D67877" w:rsidRPr="002D3AF1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3" w:hanging="284"/>
              <w:jc w:val="both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wykrywania odchyleń konfiguracji na poziomie konfiguracji UEFI oraz wersji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serwera</w:t>
            </w:r>
          </w:p>
        </w:tc>
      </w:tr>
      <w:tr w:rsidR="00D67877" w:rsidRPr="002D3AF1" w14:paraId="726E0301" w14:textId="77777777" w:rsidTr="00421C6A">
        <w:tc>
          <w:tcPr>
            <w:tcW w:w="0" w:type="auto"/>
            <w:vAlign w:val="center"/>
          </w:tcPr>
          <w:p w14:paraId="439B8465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33" w:type="dxa"/>
            <w:vAlign w:val="center"/>
          </w:tcPr>
          <w:p w14:paraId="4032E9CA" w14:textId="77777777" w:rsidR="00D67877" w:rsidRPr="002D3AF1" w:rsidRDefault="00D67877" w:rsidP="00DB6BB6">
            <w:pPr>
              <w:spacing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D3AF1">
              <w:rPr>
                <w:rFonts w:cstheme="minorHAnsi"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8321" w:type="dxa"/>
            <w:vAlign w:val="center"/>
          </w:tcPr>
          <w:p w14:paraId="7C3FAEB7" w14:textId="77777777" w:rsidR="00D67877" w:rsidRPr="002D3AF1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zainstalowania oprogramowania producenta do zarządzania, spełniającego poniższe wymagania: </w:t>
            </w:r>
          </w:p>
          <w:p w14:paraId="321E957F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Wsparcie dla serwerów, urządzeń sieciowych oraz pamięci masowych </w:t>
            </w:r>
          </w:p>
          <w:p w14:paraId="5A59FC15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integracja z Active Directory </w:t>
            </w:r>
          </w:p>
          <w:p w14:paraId="49288E64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zarządzania dostarczonymi serwerami bez udziału dedykowanego agenta </w:t>
            </w:r>
          </w:p>
          <w:p w14:paraId="33EB6739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Redfish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> </w:t>
            </w:r>
          </w:p>
          <w:p w14:paraId="68E3C7D4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uruchamiania procesu wykrywania urządzeń w oparciu o harmonogram </w:t>
            </w:r>
          </w:p>
          <w:p w14:paraId="0575ECDB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Szczegółowy opis wykrytych systemów oraz ich komponentów </w:t>
            </w:r>
          </w:p>
          <w:p w14:paraId="180C430F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eksportu raportu do CSV, HTML, XLS, PDF </w:t>
            </w:r>
          </w:p>
          <w:p w14:paraId="29756474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 </w:t>
            </w:r>
          </w:p>
          <w:p w14:paraId="179B6CFE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Grupowanie urządzeń w oparciu o kryteria użytkownika </w:t>
            </w:r>
          </w:p>
          <w:p w14:paraId="40B0FE40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lastRenderedPageBreak/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>, pozostałego czasu gwarancji </w:t>
            </w:r>
          </w:p>
          <w:p w14:paraId="6116BD02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uruchamiania narzędzi zarządzających w poszczególnych urządzeniach </w:t>
            </w:r>
          </w:p>
          <w:p w14:paraId="405DD4D0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Szybki podgląd stanu środowiska </w:t>
            </w:r>
          </w:p>
          <w:p w14:paraId="6AB9F64B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Podsumowanie stanu dla każdego urządzenia </w:t>
            </w:r>
          </w:p>
          <w:p w14:paraId="7B2A8711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Szczegółowy status urządzenia/elementu/komponentu </w:t>
            </w:r>
          </w:p>
          <w:p w14:paraId="298C7FA1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Generowanie alertów przy zmianie stanu urządzenia. </w:t>
            </w:r>
          </w:p>
          <w:p w14:paraId="0E08FF0F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Filtry raportów umożliwiające podgląd najważniejszych zdarzeń </w:t>
            </w:r>
          </w:p>
          <w:p w14:paraId="0A2DA570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producenta dostarczonej platformy sprzętowej </w:t>
            </w:r>
          </w:p>
          <w:p w14:paraId="14307C01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przejęcia zdalnego pulpitu </w:t>
            </w:r>
          </w:p>
          <w:p w14:paraId="2311DC53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podmontowania wirtualnego napędu </w:t>
            </w:r>
          </w:p>
          <w:p w14:paraId="7F3E2B33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Kreator umożliwiający dostosowanie akcji dla wybranych alertów </w:t>
            </w:r>
          </w:p>
          <w:p w14:paraId="0F0C3592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importu plików MIB </w:t>
            </w:r>
          </w:p>
          <w:p w14:paraId="626FE732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>” do innych konsol firm trzecich </w:t>
            </w:r>
          </w:p>
          <w:p w14:paraId="7A055C1A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definiowania ról administratorów </w:t>
            </w:r>
          </w:p>
          <w:p w14:paraId="3AAB43B6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zdalnej aktualizacji oprogramowania wewnętrznego serwerów </w:t>
            </w:r>
          </w:p>
          <w:p w14:paraId="5751771B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 </w:t>
            </w:r>
          </w:p>
          <w:p w14:paraId="6B53266A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instalacji oprogramowania wewnętrznego bez potrzeby instalacji agenta </w:t>
            </w:r>
          </w:p>
          <w:p w14:paraId="6FF5A804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 </w:t>
            </w:r>
          </w:p>
          <w:p w14:paraId="3E3B96DE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14:paraId="0F178E67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 </w:t>
            </w:r>
          </w:p>
          <w:p w14:paraId="15BED166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 </w:t>
            </w:r>
          </w:p>
          <w:p w14:paraId="5473F093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Możliwość migracji ustawień serwera wraz z wirtualnymi adresami sieciowymi (MAC, WWN, IQN) między urządzeniami. </w:t>
            </w:r>
          </w:p>
          <w:p w14:paraId="7EE10BEB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Tworzenie gotowych paczek informacji umożliwiających zdiagnozowanie awarii urządzenia przez serwis producenta. </w:t>
            </w:r>
          </w:p>
          <w:p w14:paraId="1A933261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>Zdalne uruchamianie diagnostyki serwera. </w:t>
            </w:r>
          </w:p>
          <w:p w14:paraId="1C007E65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Dedykowana aplikacja na urządzenia mobilne integrująca się z wyżej opisanymi oprogramowaniem zarządzającym. </w:t>
            </w:r>
          </w:p>
          <w:p w14:paraId="59FDA349" w14:textId="77777777" w:rsidR="00D67877" w:rsidRPr="002D3AF1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2D3AF1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2D3AF1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2D3AF1">
              <w:rPr>
                <w:rFonts w:cstheme="minorHAnsi"/>
                <w:sz w:val="20"/>
                <w:szCs w:val="20"/>
              </w:rPr>
              <w:t xml:space="preserve"> i Hyper-V. </w:t>
            </w:r>
          </w:p>
        </w:tc>
      </w:tr>
      <w:tr w:rsidR="00D67877" w:rsidRPr="002D3AF1" w14:paraId="5A01FC6D" w14:textId="77777777" w:rsidTr="00421C6A">
        <w:tc>
          <w:tcPr>
            <w:tcW w:w="0" w:type="auto"/>
            <w:vAlign w:val="center"/>
          </w:tcPr>
          <w:p w14:paraId="01763541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2033" w:type="dxa"/>
            <w:vAlign w:val="center"/>
          </w:tcPr>
          <w:p w14:paraId="2EE5A3B4" w14:textId="77777777" w:rsidR="00D67877" w:rsidRPr="002D3AF1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D3AF1">
              <w:rPr>
                <w:bCs/>
                <w:sz w:val="20"/>
                <w:szCs w:val="20"/>
              </w:rPr>
              <w:t>Certyfikaty</w:t>
            </w:r>
          </w:p>
        </w:tc>
        <w:tc>
          <w:tcPr>
            <w:tcW w:w="8321" w:type="dxa"/>
            <w:vAlign w:val="center"/>
          </w:tcPr>
          <w:p w14:paraId="3AC606DC" w14:textId="77777777" w:rsidR="00D67877" w:rsidRPr="002D3AF1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2D3AF1">
              <w:rPr>
                <w:sz w:val="20"/>
                <w:szCs w:val="20"/>
              </w:rPr>
              <w:t>Serwer musi być wyprodukowany zgodnie z normą  ISO-9001</w:t>
            </w:r>
            <w:r w:rsidRPr="002D3AF1">
              <w:rPr>
                <w:b/>
                <w:sz w:val="20"/>
                <w:szCs w:val="20"/>
              </w:rPr>
              <w:t xml:space="preserve"> </w:t>
            </w:r>
            <w:r w:rsidRPr="002D3AF1">
              <w:rPr>
                <w:sz w:val="20"/>
                <w:szCs w:val="20"/>
              </w:rPr>
              <w:t xml:space="preserve">oraz ISO-14001. </w:t>
            </w:r>
            <w:r w:rsidRPr="002D3AF1">
              <w:rPr>
                <w:sz w:val="20"/>
                <w:szCs w:val="20"/>
              </w:rPr>
              <w:br/>
              <w:t>Serwer musi posiadać deklaracja CE.</w:t>
            </w:r>
            <w:r w:rsidRPr="002D3AF1">
              <w:rPr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 w:rsidRPr="002D3AF1">
              <w:rPr>
                <w:sz w:val="20"/>
                <w:szCs w:val="20"/>
              </w:rPr>
              <w:t>Catalog</w:t>
            </w:r>
            <w:proofErr w:type="spellEnd"/>
            <w:r w:rsidRPr="002D3AF1">
              <w:rPr>
                <w:sz w:val="20"/>
                <w:szCs w:val="20"/>
              </w:rPr>
              <w:t xml:space="preserve"> i posiadać status „</w:t>
            </w:r>
            <w:proofErr w:type="spellStart"/>
            <w:r w:rsidRPr="002D3AF1">
              <w:rPr>
                <w:sz w:val="20"/>
                <w:szCs w:val="20"/>
              </w:rPr>
              <w:t>Certified</w:t>
            </w:r>
            <w:proofErr w:type="spellEnd"/>
            <w:r w:rsidRPr="002D3AF1">
              <w:rPr>
                <w:sz w:val="20"/>
                <w:szCs w:val="20"/>
              </w:rPr>
              <w:t xml:space="preserve"> for Windows” dla systemów Microsoft Windows Server 2025, Microsoft Windows Server 2022.</w:t>
            </w:r>
          </w:p>
        </w:tc>
      </w:tr>
      <w:tr w:rsidR="00D67877" w:rsidRPr="002D3AF1" w14:paraId="6037D61A" w14:textId="77777777" w:rsidTr="00421C6A">
        <w:tc>
          <w:tcPr>
            <w:tcW w:w="0" w:type="auto"/>
            <w:vAlign w:val="center"/>
          </w:tcPr>
          <w:p w14:paraId="193DC34F" w14:textId="77777777" w:rsidR="00D67877" w:rsidRPr="002D3AF1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D3AF1">
              <w:rPr>
                <w:rFonts w:eastAsia="Times New Roman" w:cstheme="minorHAns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33" w:type="dxa"/>
            <w:vAlign w:val="center"/>
          </w:tcPr>
          <w:p w14:paraId="717A5BC7" w14:textId="77777777" w:rsidR="00D67877" w:rsidRPr="002D3AF1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D3AF1">
              <w:rPr>
                <w:bCs/>
                <w:sz w:val="20"/>
                <w:szCs w:val="20"/>
              </w:rPr>
              <w:t>Warunki gwarancji</w:t>
            </w:r>
          </w:p>
        </w:tc>
        <w:tc>
          <w:tcPr>
            <w:tcW w:w="8321" w:type="dxa"/>
            <w:vAlign w:val="center"/>
          </w:tcPr>
          <w:p w14:paraId="7E1FD654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 xml:space="preserve">5 lat gwarancji producenta, z czasem reakcji do następnego dnia roboczego od przyjęcia zgłoszenia, możliwość zgłaszania awarii 24x7x365 poprzez ogólnopolską linię telefoniczną producenta, lub </w:t>
            </w:r>
            <w:proofErr w:type="spellStart"/>
            <w:r w:rsidRPr="002D3AF1">
              <w:rPr>
                <w:rFonts w:eastAsia="Times New Roman" w:cstheme="minorHAnsi"/>
                <w:sz w:val="20"/>
                <w:szCs w:val="20"/>
              </w:rPr>
              <w:t>internet</w:t>
            </w:r>
            <w:proofErr w:type="spellEnd"/>
            <w:r w:rsidRPr="002D3AF1">
              <w:rPr>
                <w:rFonts w:eastAsia="Times New Roman" w:cstheme="minorHAnsi"/>
                <w:sz w:val="20"/>
                <w:szCs w:val="20"/>
              </w:rPr>
              <w:t xml:space="preserve">. </w:t>
            </w:r>
          </w:p>
          <w:p w14:paraId="266E4A3B" w14:textId="77777777" w:rsidR="00D67877" w:rsidRPr="002D3AF1" w:rsidRDefault="00D67877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70227AB2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b/>
                <w:sz w:val="20"/>
                <w:szCs w:val="20"/>
              </w:rPr>
              <w:t>Zamawiający wymaga od podmiotu realizującego serwis lub producenta sprzętu dołączenia do oferty oświadczenia</w:t>
            </w:r>
            <w:r w:rsidRPr="002D3AF1">
              <w:rPr>
                <w:sz w:val="20"/>
                <w:szCs w:val="20"/>
              </w:rPr>
              <w:t xml:space="preserve">, że w przypadku wystąpienia awarii dysku twardego w urządzeniu objętym aktywnym wparciem technicznym, uszkodzony dysk twardy pozostaje u Zamawiającego. </w:t>
            </w:r>
          </w:p>
          <w:p w14:paraId="75C9E084" w14:textId="77777777" w:rsidR="00D67877" w:rsidRPr="002D3AF1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</w:p>
          <w:p w14:paraId="5CB730D8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sz w:val="20"/>
                <w:szCs w:val="20"/>
              </w:rPr>
              <w:t xml:space="preserve">Firma serwisująca musi posiadać ISO 9001:2015 na świadczenie usług serwisowych oraz posiadać autoryzacje producenta urządzeń </w:t>
            </w:r>
            <w:r w:rsidRPr="002D3AF1">
              <w:rPr>
                <w:b/>
                <w:sz w:val="20"/>
                <w:szCs w:val="20"/>
              </w:rPr>
              <w:t>– dokumenty potwierdzające należy załączyć do oferty.</w:t>
            </w:r>
          </w:p>
          <w:p w14:paraId="7AD9C946" w14:textId="77777777" w:rsidR="00D67877" w:rsidRPr="002D3AF1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D3AF1">
              <w:rPr>
                <w:b/>
                <w:sz w:val="20"/>
                <w:szCs w:val="20"/>
              </w:rPr>
              <w:t>Wymagane dołączenie do oferty oświadczenia</w:t>
            </w:r>
            <w:r w:rsidRPr="002D3AF1">
              <w:rPr>
                <w:sz w:val="20"/>
                <w:szCs w:val="20"/>
              </w:rPr>
              <w:t xml:space="preserve"> Producenta potwierdzając, że Serwis urządzeń będzie realizowany bezpośrednio przez Producenta i/lub we współpracy z Autoryzowanym Partnerem Serwisowym Producenta.</w:t>
            </w:r>
          </w:p>
          <w:p w14:paraId="100B7779" w14:textId="77777777" w:rsidR="00D67877" w:rsidRPr="002D3AF1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</w:p>
          <w:p w14:paraId="22F305F2" w14:textId="77777777" w:rsidR="00D67877" w:rsidRPr="002D3AF1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D3AF1">
              <w:rPr>
                <w:rFonts w:eastAsia="Times New Roman" w:cstheme="minorHAnsi"/>
                <w:sz w:val="20"/>
                <w:szCs w:val="20"/>
              </w:rPr>
              <w:t>Możliwość sprawdzenia statusu gwarancji poprzez stronę producenta podając unikatowy numer urządzenia oraz pobieranie uaktualnień oraz sterowników nawet w przypadku wygaśnięcia gwarancji serwera</w:t>
            </w:r>
          </w:p>
        </w:tc>
      </w:tr>
    </w:tbl>
    <w:p w14:paraId="6FCCF962" w14:textId="77777777" w:rsidR="00FD247E" w:rsidRPr="00024852" w:rsidRDefault="00FD247E" w:rsidP="00FD247E">
      <w:pPr>
        <w:jc w:val="both"/>
      </w:pPr>
      <w:r w:rsidRPr="00561E65">
        <w:rPr>
          <w:color w:val="EE0000"/>
        </w:rPr>
        <w:lastRenderedPageBreak/>
        <w:t>Zamawiający wymaga aby w przypadku serwera z oprogramowaniem systemowym (</w:t>
      </w:r>
      <w:r w:rsidRPr="00561E65">
        <w:rPr>
          <w:b/>
          <w:color w:val="EE0000"/>
        </w:rPr>
        <w:t>typ I</w:t>
      </w:r>
      <w:r w:rsidRPr="00561E65">
        <w:rPr>
          <w:color w:val="EE0000"/>
        </w:rPr>
        <w:t xml:space="preserve">) Wykonawca w ramach dostawy wykonał prace przygotowawcze i wdrożeniowe </w:t>
      </w:r>
      <w:r w:rsidRPr="00024852">
        <w:t>w następującym zakresie:</w:t>
      </w:r>
    </w:p>
    <w:p w14:paraId="25880902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aktualizacja </w:t>
      </w:r>
      <w:proofErr w:type="spellStart"/>
      <w:r w:rsidRPr="00024852">
        <w:rPr>
          <w:rFonts w:eastAsia="Times New Roman"/>
        </w:rPr>
        <w:t>firmware</w:t>
      </w:r>
      <w:proofErr w:type="spellEnd"/>
      <w:r w:rsidRPr="00024852">
        <w:rPr>
          <w:rFonts w:eastAsia="Times New Roman"/>
        </w:rPr>
        <w:t xml:space="preserve"> serwera</w:t>
      </w:r>
    </w:p>
    <w:p w14:paraId="6ECE547C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grup </w:t>
      </w:r>
      <w:proofErr w:type="spellStart"/>
      <w:r w:rsidRPr="00024852">
        <w:rPr>
          <w:rFonts w:eastAsia="Times New Roman"/>
        </w:rPr>
        <w:t>raid</w:t>
      </w:r>
      <w:proofErr w:type="spellEnd"/>
      <w:r w:rsidRPr="00024852">
        <w:rPr>
          <w:rFonts w:eastAsia="Times New Roman"/>
        </w:rPr>
        <w:t>, inicjalizacja dysków</w:t>
      </w:r>
    </w:p>
    <w:p w14:paraId="7C8C132D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podział dysków na partycje</w:t>
      </w:r>
    </w:p>
    <w:p w14:paraId="24C8A88D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instalacja systemu Windows Server 2025 oraz roli Hyper-V</w:t>
      </w:r>
    </w:p>
    <w:p w14:paraId="40F6DECC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dwóch maszyn wirtualnych</w:t>
      </w:r>
    </w:p>
    <w:p w14:paraId="59CE0D14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wypromowanie kontrolera domeny wraz z serwerem DNS</w:t>
      </w:r>
    </w:p>
    <w:p w14:paraId="50D8915B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i omówienie przykładowych polityk GPO </w:t>
      </w:r>
    </w:p>
    <w:p w14:paraId="1F4D28C7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trzech przykładowych kont użytkowników i komputerów</w:t>
      </w:r>
    </w:p>
    <w:p w14:paraId="6E22102A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i omówienie przykładowych grup i udziałów udostępnionych</w:t>
      </w:r>
    </w:p>
    <w:p w14:paraId="2BD30C1A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przykładowe dodanie do domeny trzech komputerów</w:t>
      </w:r>
    </w:p>
    <w:p w14:paraId="5A840A33" w14:textId="5F285DD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zapewnienie </w:t>
      </w:r>
      <w:r w:rsidR="00024852" w:rsidRPr="00024852">
        <w:rPr>
          <w:rFonts w:eastAsia="Times New Roman"/>
        </w:rPr>
        <w:t>Zamawiającemu</w:t>
      </w:r>
      <w:r w:rsidRPr="00024852">
        <w:rPr>
          <w:rFonts w:eastAsia="Times New Roman"/>
        </w:rPr>
        <w:t xml:space="preserve"> wsparcia przez okres 3 miesięcy w zakresie powyższych czynności </w:t>
      </w:r>
    </w:p>
    <w:p w14:paraId="16882EAE" w14:textId="77777777" w:rsidR="00FD247E" w:rsidRPr="00024852" w:rsidRDefault="00FD247E" w:rsidP="00FD247E">
      <w:pPr>
        <w:jc w:val="both"/>
      </w:pPr>
    </w:p>
    <w:p w14:paraId="01738F20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ind w:left="709" w:hanging="349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>Serwer z oprogramowaniem systemowym – 5szt. (typ III, IV, V, VI, VII)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"/>
        <w:gridCol w:w="2033"/>
        <w:gridCol w:w="8321"/>
      </w:tblGrid>
      <w:tr w:rsidR="00D67877" w:rsidRPr="001E607E" w14:paraId="437F741D" w14:textId="77777777" w:rsidTr="00DB6BB6">
        <w:tc>
          <w:tcPr>
            <w:tcW w:w="10698" w:type="dxa"/>
            <w:gridSpan w:val="3"/>
            <w:shd w:val="clear" w:color="auto" w:fill="FFFFFF"/>
          </w:tcPr>
          <w:p w14:paraId="403B48A4" w14:textId="77777777" w:rsidR="00D67877" w:rsidRDefault="00D67877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1E607E">
              <w:rPr>
                <w:b/>
                <w:bCs/>
                <w:sz w:val="20"/>
                <w:szCs w:val="20"/>
              </w:rPr>
              <w:t xml:space="preserve">Serwer –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1E607E">
              <w:rPr>
                <w:b/>
                <w:bCs/>
                <w:sz w:val="20"/>
                <w:szCs w:val="20"/>
              </w:rPr>
              <w:t xml:space="preserve"> sztuk</w:t>
            </w:r>
          </w:p>
          <w:p w14:paraId="3D5EA3A7" w14:textId="77777777" w:rsidR="00D67877" w:rsidRPr="002203D0" w:rsidRDefault="00D67877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0619EA">
              <w:rPr>
                <w:b/>
                <w:bCs/>
                <w:sz w:val="20"/>
                <w:szCs w:val="20"/>
                <w:u w:val="single"/>
              </w:rPr>
              <w:t>UWGA! Serwery typ I</w:t>
            </w:r>
            <w:r>
              <w:rPr>
                <w:b/>
                <w:bCs/>
                <w:sz w:val="20"/>
                <w:szCs w:val="20"/>
                <w:u w:val="single"/>
              </w:rPr>
              <w:t>II – typ VII</w:t>
            </w:r>
            <w:r w:rsidRPr="000619EA">
              <w:rPr>
                <w:b/>
                <w:bCs/>
                <w:sz w:val="20"/>
                <w:szCs w:val="20"/>
                <w:u w:val="single"/>
              </w:rPr>
              <w:t xml:space="preserve"> różnią się od siebie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rodzajem licencji na system operacyjny, oraz rodzajem i </w:t>
            </w:r>
            <w:r w:rsidRPr="000619EA">
              <w:rPr>
                <w:b/>
                <w:bCs/>
                <w:sz w:val="20"/>
                <w:szCs w:val="20"/>
                <w:u w:val="single"/>
              </w:rPr>
              <w:t xml:space="preserve">ilością licencji dostępowych do </w:t>
            </w:r>
            <w:r>
              <w:rPr>
                <w:b/>
                <w:bCs/>
                <w:sz w:val="20"/>
                <w:szCs w:val="20"/>
                <w:u w:val="single"/>
              </w:rPr>
              <w:t>system operacyjnego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2203D0">
              <w:rPr>
                <w:b/>
                <w:bCs/>
                <w:color w:val="EE0000"/>
                <w:sz w:val="20"/>
                <w:szCs w:val="20"/>
              </w:rPr>
              <w:t>Producent / model urządzenia / model procesora</w:t>
            </w:r>
            <w:r w:rsidRPr="002203D0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72B922F8" w14:textId="77777777" w:rsidR="00D67877" w:rsidRPr="001E607E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7877" w:rsidRPr="009D0E50" w14:paraId="1EED1009" w14:textId="77777777" w:rsidTr="00421C6A">
        <w:trPr>
          <w:trHeight w:val="426"/>
        </w:trPr>
        <w:tc>
          <w:tcPr>
            <w:tcW w:w="10698" w:type="dxa"/>
            <w:gridSpan w:val="3"/>
            <w:shd w:val="clear" w:color="auto" w:fill="FFFFFF"/>
            <w:vAlign w:val="center"/>
          </w:tcPr>
          <w:p w14:paraId="0B96454B" w14:textId="77777777" w:rsidR="00D67877" w:rsidRPr="009D0E50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9D0E50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Wymagania minimalne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67877" w:rsidRPr="001E607E" w14:paraId="1924D537" w14:textId="77777777" w:rsidTr="00DB6BB6">
        <w:tc>
          <w:tcPr>
            <w:tcW w:w="0" w:type="auto"/>
            <w:shd w:val="clear" w:color="auto" w:fill="FFFFFF"/>
            <w:vAlign w:val="center"/>
          </w:tcPr>
          <w:p w14:paraId="078CEF2E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33" w:type="dxa"/>
            <w:shd w:val="clear" w:color="auto" w:fill="FFFFFF"/>
            <w:vAlign w:val="center"/>
          </w:tcPr>
          <w:p w14:paraId="44C07D3F" w14:textId="77777777" w:rsidR="00D67877" w:rsidRPr="006465FC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8321" w:type="dxa"/>
            <w:shd w:val="clear" w:color="auto" w:fill="FFFFFF"/>
            <w:vAlign w:val="center"/>
          </w:tcPr>
          <w:p w14:paraId="2791A2F2" w14:textId="77777777" w:rsidR="00D67877" w:rsidRPr="001E607E" w:rsidRDefault="00D67877" w:rsidP="00DB6BB6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F8742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Obudowa typu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t</w:t>
            </w:r>
            <w:r w:rsidRPr="00F8742A">
              <w:rPr>
                <w:rFonts w:eastAsia="Times New Roman" w:cstheme="minorHAnsi"/>
                <w:color w:val="000000"/>
                <w:sz w:val="20"/>
                <w:szCs w:val="20"/>
              </w:rPr>
              <w:t>ower</w:t>
            </w:r>
            <w:proofErr w:type="spellEnd"/>
            <w:r w:rsidRPr="00F8742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 możliwością instalacji do 8 dysków twardych 3.5”.</w:t>
            </w:r>
          </w:p>
        </w:tc>
      </w:tr>
      <w:tr w:rsidR="00D67877" w:rsidRPr="004846E8" w14:paraId="082D6529" w14:textId="77777777" w:rsidTr="00DB6BB6">
        <w:trPr>
          <w:trHeight w:val="435"/>
        </w:trPr>
        <w:tc>
          <w:tcPr>
            <w:tcW w:w="0" w:type="auto"/>
            <w:vAlign w:val="center"/>
          </w:tcPr>
          <w:p w14:paraId="35145468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33" w:type="dxa"/>
            <w:vAlign w:val="center"/>
          </w:tcPr>
          <w:p w14:paraId="67F6E0D0" w14:textId="77777777" w:rsidR="00D67877" w:rsidRPr="006465FC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Płyta główna</w:t>
            </w:r>
          </w:p>
        </w:tc>
        <w:tc>
          <w:tcPr>
            <w:tcW w:w="8321" w:type="dxa"/>
            <w:vAlign w:val="center"/>
          </w:tcPr>
          <w:p w14:paraId="051B6CE6" w14:textId="77777777" w:rsidR="00D67877" w:rsidRPr="004846E8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72A3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Płyta główna posiadająca minimum 4 </w:t>
            </w:r>
            <w:proofErr w:type="spellStart"/>
            <w:r w:rsidRPr="00A72A35">
              <w:rPr>
                <w:rFonts w:eastAsia="Times New Roman"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A72A3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na pamięć RAM, z możliwością zainstalowania do minimum 128GB pamięci RAM. </w:t>
            </w:r>
          </w:p>
        </w:tc>
      </w:tr>
      <w:tr w:rsidR="00D67877" w:rsidRPr="001E607E" w14:paraId="11249C02" w14:textId="77777777" w:rsidTr="00DB6BB6">
        <w:tc>
          <w:tcPr>
            <w:tcW w:w="0" w:type="auto"/>
            <w:vAlign w:val="center"/>
          </w:tcPr>
          <w:p w14:paraId="508E92D0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33" w:type="dxa"/>
            <w:vAlign w:val="center"/>
          </w:tcPr>
          <w:p w14:paraId="08A302E4" w14:textId="77777777" w:rsidR="00D67877" w:rsidRPr="006465FC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6465FC">
              <w:rPr>
                <w:bCs/>
                <w:sz w:val="20"/>
                <w:szCs w:val="20"/>
              </w:rPr>
              <w:t>Procesor</w:t>
            </w:r>
          </w:p>
        </w:tc>
        <w:tc>
          <w:tcPr>
            <w:tcW w:w="8321" w:type="dxa"/>
            <w:vAlign w:val="center"/>
          </w:tcPr>
          <w:p w14:paraId="70B2A9AF" w14:textId="77777777" w:rsidR="00D67877" w:rsidRPr="001E607E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8742A">
              <w:rPr>
                <w:rFonts w:cstheme="minorHAnsi"/>
                <w:sz w:val="20"/>
                <w:szCs w:val="20"/>
              </w:rPr>
              <w:t xml:space="preserve">Zainstalowany jeden procesor 8-rdzeniowy klasy x86, </w:t>
            </w:r>
            <w:r>
              <w:rPr>
                <w:rFonts w:cstheme="minorHAnsi"/>
                <w:sz w:val="20"/>
                <w:szCs w:val="20"/>
              </w:rPr>
              <w:t xml:space="preserve">o częstotliwości taktowania </w:t>
            </w:r>
            <w:r w:rsidRPr="00F8742A">
              <w:rPr>
                <w:rFonts w:cstheme="minorHAnsi"/>
                <w:sz w:val="20"/>
                <w:szCs w:val="20"/>
              </w:rPr>
              <w:t>min. 2.7GHz, 24M Cache, TDP max 65W</w:t>
            </w:r>
          </w:p>
        </w:tc>
      </w:tr>
      <w:tr w:rsidR="00D67877" w:rsidRPr="002E7317" w14:paraId="50D57FEA" w14:textId="77777777" w:rsidTr="00DB6BB6">
        <w:tc>
          <w:tcPr>
            <w:tcW w:w="0" w:type="auto"/>
            <w:vAlign w:val="center"/>
          </w:tcPr>
          <w:p w14:paraId="4481AEE6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33" w:type="dxa"/>
          </w:tcPr>
          <w:p w14:paraId="3E1F93E8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8321" w:type="dxa"/>
          </w:tcPr>
          <w:p w14:paraId="5C7A09C4" w14:textId="77777777" w:rsidR="00D67877" w:rsidRPr="002E7317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Zainstalowane minimum 32GB</w:t>
            </w:r>
          </w:p>
        </w:tc>
      </w:tr>
      <w:tr w:rsidR="00D67877" w:rsidRPr="002E7317" w14:paraId="6BF66659" w14:textId="77777777" w:rsidTr="00DB6BB6">
        <w:tc>
          <w:tcPr>
            <w:tcW w:w="0" w:type="auto"/>
            <w:vAlign w:val="center"/>
          </w:tcPr>
          <w:p w14:paraId="29991A70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33" w:type="dxa"/>
            <w:vAlign w:val="center"/>
          </w:tcPr>
          <w:p w14:paraId="7197F9C6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6465FC">
              <w:rPr>
                <w:rFonts w:cstheme="minorHAnsi"/>
                <w:sz w:val="20"/>
                <w:szCs w:val="20"/>
              </w:rPr>
              <w:t>Kontroler RAID</w:t>
            </w:r>
          </w:p>
        </w:tc>
        <w:tc>
          <w:tcPr>
            <w:tcW w:w="8321" w:type="dxa"/>
          </w:tcPr>
          <w:p w14:paraId="6E561EE2" w14:textId="77777777" w:rsidR="00D67877" w:rsidRPr="002E7317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Zainstalowany s</w:t>
            </w:r>
            <w:r w:rsidRPr="002E7317">
              <w:rPr>
                <w:rFonts w:cstheme="minorHAnsi"/>
                <w:color w:val="000000"/>
                <w:sz w:val="20"/>
                <w:szCs w:val="20"/>
              </w:rPr>
              <w:t>przętowy kontroler dyskowy, posiadający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14:paraId="78EBAAFA" w14:textId="77777777" w:rsidR="00D67877" w:rsidRPr="002E7317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minimum</w:t>
            </w:r>
            <w:r w:rsidRPr="002E7317">
              <w:rPr>
                <w:rFonts w:cstheme="minorHAnsi"/>
                <w:color w:val="000000"/>
                <w:sz w:val="20"/>
                <w:szCs w:val="20"/>
              </w:rPr>
              <w:t xml:space="preserve"> 8GB nieulotnej pamięci cache,</w:t>
            </w:r>
          </w:p>
          <w:p w14:paraId="040B21CD" w14:textId="77777777" w:rsidR="00D67877" w:rsidRPr="002E7317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m</w:t>
            </w:r>
            <w:r w:rsidRPr="002E7317">
              <w:rPr>
                <w:rFonts w:cstheme="minorHAnsi"/>
                <w:color w:val="000000"/>
                <w:sz w:val="20"/>
                <w:szCs w:val="20"/>
              </w:rPr>
              <w:t>ożliwość konfiguracji poziomów RAID: 0, 1, 5, 6, 10, 50, 60.</w:t>
            </w:r>
          </w:p>
          <w:p w14:paraId="3A1C5505" w14:textId="77777777" w:rsidR="00D67877" w:rsidRPr="002E7317" w:rsidRDefault="00D67877" w:rsidP="00DB6BB6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w</w:t>
            </w:r>
            <w:r w:rsidRPr="002E7317">
              <w:rPr>
                <w:rFonts w:cstheme="minorHAnsi"/>
                <w:color w:val="000000"/>
                <w:sz w:val="20"/>
                <w:szCs w:val="20"/>
              </w:rPr>
              <w:t xml:space="preserve">sparcie dla dysków </w:t>
            </w:r>
            <w:proofErr w:type="spellStart"/>
            <w:r w:rsidRPr="002E7317">
              <w:rPr>
                <w:rFonts w:cstheme="minorHAnsi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D67877" w:rsidRPr="002E7317" w14:paraId="4F81D008" w14:textId="77777777" w:rsidTr="00DB6BB6">
        <w:tc>
          <w:tcPr>
            <w:tcW w:w="0" w:type="auto"/>
            <w:vAlign w:val="center"/>
          </w:tcPr>
          <w:p w14:paraId="66C153C0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33" w:type="dxa"/>
            <w:vAlign w:val="center"/>
          </w:tcPr>
          <w:p w14:paraId="21B6CA7D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6465FC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8321" w:type="dxa"/>
          </w:tcPr>
          <w:p w14:paraId="7C82D9CD" w14:textId="77777777" w:rsidR="00D67877" w:rsidRDefault="00D67877" w:rsidP="00DB6BB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Zainstalowane minimum 2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 dysk</w:t>
            </w:r>
            <w:r>
              <w:rPr>
                <w:rFonts w:cstheme="minorHAnsi"/>
                <w:color w:val="000000"/>
                <w:sz w:val="20"/>
                <w:szCs w:val="20"/>
              </w:rPr>
              <w:t>i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 SATA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typu „hot plug” 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o pojemności min. </w:t>
            </w:r>
            <w:r>
              <w:rPr>
                <w:rFonts w:cstheme="minorHAnsi"/>
                <w:color w:val="000000"/>
                <w:sz w:val="20"/>
                <w:szCs w:val="20"/>
              </w:rPr>
              <w:t>2TB.</w:t>
            </w:r>
          </w:p>
          <w:p w14:paraId="42EA76BF" w14:textId="77777777" w:rsidR="00D67877" w:rsidRDefault="00D67877" w:rsidP="00DB6BB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Zainstalowane minimum 2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 dysk</w:t>
            </w:r>
            <w:r>
              <w:rPr>
                <w:rFonts w:cstheme="minorHAnsi"/>
                <w:color w:val="000000"/>
                <w:sz w:val="20"/>
                <w:szCs w:val="20"/>
              </w:rPr>
              <w:t>i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SSD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SATA typu „hot plug” </w:t>
            </w:r>
            <w:r w:rsidRPr="009816B5">
              <w:rPr>
                <w:rFonts w:cstheme="minorHAnsi"/>
                <w:color w:val="000000"/>
                <w:sz w:val="20"/>
                <w:szCs w:val="20"/>
              </w:rPr>
              <w:t xml:space="preserve">o pojemności min. </w:t>
            </w:r>
            <w:r>
              <w:rPr>
                <w:rFonts w:cstheme="minorHAnsi"/>
                <w:color w:val="000000"/>
                <w:sz w:val="20"/>
                <w:szCs w:val="20"/>
              </w:rPr>
              <w:t>480GB.</w:t>
            </w:r>
          </w:p>
          <w:p w14:paraId="37DA5F2B" w14:textId="77777777" w:rsidR="00D67877" w:rsidRPr="002E7317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E7317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</w:t>
            </w: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2E7317">
              <w:rPr>
                <w:rFonts w:cstheme="minorHAnsi"/>
                <w:color w:val="000000"/>
                <w:sz w:val="20"/>
                <w:szCs w:val="20"/>
              </w:rPr>
              <w:t xml:space="preserve"> dysków M.2 </w:t>
            </w:r>
            <w:proofErr w:type="spellStart"/>
            <w:r w:rsidRPr="002E7317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2E7317">
              <w:rPr>
                <w:rFonts w:cstheme="minorHAnsi"/>
                <w:color w:val="000000"/>
                <w:sz w:val="20"/>
                <w:szCs w:val="20"/>
              </w:rPr>
              <w:t xml:space="preserve"> o pojemności min. 960GB Hot-Plug z możliwością konfiguracji RAID 1.</w:t>
            </w:r>
          </w:p>
        </w:tc>
      </w:tr>
      <w:tr w:rsidR="00D67877" w:rsidRPr="006465FC" w14:paraId="685101DB" w14:textId="77777777" w:rsidTr="00DB6BB6">
        <w:tc>
          <w:tcPr>
            <w:tcW w:w="0" w:type="auto"/>
            <w:vAlign w:val="center"/>
          </w:tcPr>
          <w:p w14:paraId="4216B3D3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33" w:type="dxa"/>
            <w:vAlign w:val="center"/>
          </w:tcPr>
          <w:p w14:paraId="7BFD7539" w14:textId="77777777" w:rsidR="00D67877" w:rsidRPr="006465FC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465FC">
              <w:rPr>
                <w:rFonts w:cstheme="minorHAnsi"/>
                <w:sz w:val="20"/>
                <w:szCs w:val="20"/>
              </w:rPr>
              <w:t>Interfejsy sieciowe</w:t>
            </w:r>
          </w:p>
        </w:tc>
        <w:tc>
          <w:tcPr>
            <w:tcW w:w="8321" w:type="dxa"/>
            <w:vAlign w:val="center"/>
          </w:tcPr>
          <w:p w14:paraId="4587082A" w14:textId="77777777" w:rsidR="00D67877" w:rsidRPr="006465FC" w:rsidRDefault="00D67877" w:rsidP="00DB6BB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6465FC">
              <w:rPr>
                <w:rFonts w:cstheme="minorHAnsi"/>
                <w:sz w:val="20"/>
                <w:szCs w:val="20"/>
              </w:rPr>
              <w:t xml:space="preserve">Wbudowane min.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interfejs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y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sieciow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e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1Gb </w:t>
            </w:r>
            <w:r w:rsidRPr="006465FC">
              <w:rPr>
                <w:rFonts w:cstheme="minorHAnsi"/>
                <w:sz w:val="20"/>
                <w:szCs w:val="20"/>
              </w:rPr>
              <w:t xml:space="preserve">Ethernet w standardzie </w:t>
            </w:r>
            <w:proofErr w:type="spellStart"/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>BaseT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D67877" w:rsidRPr="00B3370F" w14:paraId="4A163D2F" w14:textId="77777777" w:rsidTr="00DB6BB6">
        <w:tc>
          <w:tcPr>
            <w:tcW w:w="0" w:type="auto"/>
            <w:vAlign w:val="center"/>
          </w:tcPr>
          <w:p w14:paraId="06C11D28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33" w:type="dxa"/>
            <w:vAlign w:val="center"/>
          </w:tcPr>
          <w:p w14:paraId="39883EE7" w14:textId="77777777" w:rsidR="00D67877" w:rsidRPr="006465FC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8321" w:type="dxa"/>
            <w:vAlign w:val="center"/>
          </w:tcPr>
          <w:p w14:paraId="3AE206AD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portów USB z czego min.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w technologii 3.0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  <w:p w14:paraId="0C26DDC3" w14:textId="77777777" w:rsidR="00D67877" w:rsidRPr="00B3370F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Minimum 1 port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VGA</w:t>
            </w:r>
          </w:p>
        </w:tc>
      </w:tr>
      <w:tr w:rsidR="00D67877" w:rsidRPr="006465FC" w14:paraId="2E81C2A6" w14:textId="77777777" w:rsidTr="00DB6BB6">
        <w:tc>
          <w:tcPr>
            <w:tcW w:w="0" w:type="auto"/>
            <w:vAlign w:val="center"/>
          </w:tcPr>
          <w:p w14:paraId="52360885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33" w:type="dxa"/>
            <w:vAlign w:val="center"/>
          </w:tcPr>
          <w:p w14:paraId="7DF1A4FD" w14:textId="77777777" w:rsidR="00D67877" w:rsidRPr="006465FC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Video</w:t>
            </w:r>
          </w:p>
        </w:tc>
        <w:tc>
          <w:tcPr>
            <w:tcW w:w="8321" w:type="dxa"/>
          </w:tcPr>
          <w:p w14:paraId="3A537379" w14:textId="77777777" w:rsidR="00D67877" w:rsidRPr="006465FC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>Zintegrowana karta graficzna, umożliwiająca wyświetlanie obrazu w rozdzielczości minimum 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280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>x1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024</w:t>
            </w:r>
            <w:r w:rsidRPr="006465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pikseli</w:t>
            </w:r>
          </w:p>
        </w:tc>
      </w:tr>
      <w:tr w:rsidR="00D67877" w:rsidRPr="00965E44" w14:paraId="1FE2BC82" w14:textId="77777777" w:rsidTr="00DB6BB6">
        <w:tc>
          <w:tcPr>
            <w:tcW w:w="0" w:type="auto"/>
            <w:vAlign w:val="center"/>
          </w:tcPr>
          <w:p w14:paraId="43151E0A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33" w:type="dxa"/>
          </w:tcPr>
          <w:p w14:paraId="1C2E4744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8321" w:type="dxa"/>
          </w:tcPr>
          <w:p w14:paraId="3670C92E" w14:textId="77777777" w:rsidR="00D67877" w:rsidRPr="00965E44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Pr="00965E4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edundantne zasilacze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„hot-plug” </w:t>
            </w:r>
            <w:r w:rsidRPr="00965E4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o mocy minimum 700W klasy </w:t>
            </w:r>
            <w:proofErr w:type="spellStart"/>
            <w:r w:rsidRPr="00965E44">
              <w:rPr>
                <w:rFonts w:eastAsia="Times New Roman"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D67877" w:rsidRPr="00D45AEB" w14:paraId="6320BD48" w14:textId="77777777" w:rsidTr="00DB6BB6">
        <w:tc>
          <w:tcPr>
            <w:tcW w:w="0" w:type="auto"/>
            <w:vAlign w:val="center"/>
          </w:tcPr>
          <w:p w14:paraId="5866960D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33" w:type="dxa"/>
            <w:vAlign w:val="center"/>
          </w:tcPr>
          <w:p w14:paraId="72974DDB" w14:textId="77777777" w:rsidR="00D67877" w:rsidRPr="006465FC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6465FC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System operacyjny/dodatkowe oprogramowanie</w:t>
            </w:r>
          </w:p>
        </w:tc>
        <w:tc>
          <w:tcPr>
            <w:tcW w:w="8321" w:type="dxa"/>
          </w:tcPr>
          <w:p w14:paraId="3192C24C" w14:textId="77777777" w:rsidR="00D67877" w:rsidRPr="00D45AEB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Zamawiający wymaga, aby opisywane </w:t>
            </w:r>
            <w:r w:rsidRPr="00D45AEB">
              <w:rPr>
                <w:sz w:val="20"/>
                <w:szCs w:val="20"/>
              </w:rPr>
              <w:t xml:space="preserve">serwery z oprogramowaniem systemowym </w:t>
            </w:r>
            <w:r w:rsidRPr="00D45AE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5</w:t>
            </w:r>
            <w:r w:rsidRPr="00D45AEB">
              <w:rPr>
                <w:b/>
                <w:sz w:val="20"/>
                <w:szCs w:val="20"/>
              </w:rPr>
              <w:t>szt.)</w:t>
            </w:r>
            <w:r w:rsidRPr="00D45AEB">
              <w:rPr>
                <w:sz w:val="20"/>
                <w:szCs w:val="20"/>
              </w:rPr>
              <w:t xml:space="preserve"> zostały dostarczone z następującymi licencjami:</w:t>
            </w:r>
          </w:p>
          <w:p w14:paraId="66349B46" w14:textId="77777777" w:rsidR="00D67877" w:rsidRPr="00D45AEB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B35B914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b/>
                <w:sz w:val="20"/>
                <w:szCs w:val="20"/>
              </w:rPr>
              <w:t>Serwer z oprogramowaniem systemowym – 1szt. (typ I</w:t>
            </w:r>
            <w:r>
              <w:rPr>
                <w:b/>
                <w:sz w:val="20"/>
                <w:szCs w:val="20"/>
              </w:rPr>
              <w:t>II</w:t>
            </w:r>
            <w:r w:rsidRPr="00D45AEB">
              <w:rPr>
                <w:b/>
                <w:sz w:val="20"/>
                <w:szCs w:val="20"/>
              </w:rPr>
              <w:t>)</w:t>
            </w:r>
          </w:p>
          <w:p w14:paraId="2709F648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>Licencja na system operacyjny Windows Server 2025 Standard dobrana tak, aby przy oferowany</w:t>
            </w:r>
            <w:r>
              <w:rPr>
                <w:rFonts w:eastAsia="Times New Roman" w:cstheme="minorHAnsi"/>
                <w:sz w:val="20"/>
                <w:szCs w:val="20"/>
              </w:rPr>
              <w:t>m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procesor</w:t>
            </w:r>
            <w:r>
              <w:rPr>
                <w:rFonts w:eastAsia="Times New Roman" w:cstheme="minorHAnsi"/>
                <w:sz w:val="20"/>
                <w:szCs w:val="20"/>
              </w:rPr>
              <w:t>ze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umożliwić uruchomienie </w:t>
            </w:r>
            <w:r>
              <w:rPr>
                <w:rFonts w:eastAsia="Times New Roman" w:cstheme="minorHAnsi"/>
                <w:sz w:val="20"/>
                <w:szCs w:val="20"/>
              </w:rPr>
              <w:t>2 maszyn wirtualnych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439DC9B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dostępowa do Windows Server 2025 dla 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0 użytkowników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AD105D7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>Nośniki instalacyjne do Windows Server 2025 Standard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3FD9F9A6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84B288D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b/>
                <w:sz w:val="20"/>
                <w:szCs w:val="20"/>
              </w:rPr>
              <w:t xml:space="preserve">Serwer z oprogramowaniem systemowym – 1szt. (typ </w:t>
            </w:r>
            <w:r>
              <w:rPr>
                <w:b/>
                <w:sz w:val="20"/>
                <w:szCs w:val="20"/>
              </w:rPr>
              <w:t>IV</w:t>
            </w:r>
            <w:r w:rsidRPr="00D45AEB">
              <w:rPr>
                <w:b/>
                <w:sz w:val="20"/>
                <w:szCs w:val="20"/>
              </w:rPr>
              <w:t>)</w:t>
            </w:r>
          </w:p>
          <w:p w14:paraId="665F7B7E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Licencja na system operacyjny Windows Server 2025 Standard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dobrana tak, aby przy oferowany</w:t>
            </w:r>
            <w:r>
              <w:rPr>
                <w:rFonts w:eastAsia="Times New Roman" w:cstheme="minorHAnsi"/>
                <w:sz w:val="20"/>
                <w:szCs w:val="20"/>
              </w:rPr>
              <w:t>m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procesor</w:t>
            </w:r>
            <w:r>
              <w:rPr>
                <w:rFonts w:eastAsia="Times New Roman" w:cstheme="minorHAnsi"/>
                <w:sz w:val="20"/>
                <w:szCs w:val="20"/>
              </w:rPr>
              <w:t>ze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umożliwić uruchomienie </w:t>
            </w:r>
            <w:r>
              <w:rPr>
                <w:rFonts w:eastAsia="Times New Roman" w:cstheme="minorHAnsi"/>
                <w:sz w:val="20"/>
                <w:szCs w:val="20"/>
              </w:rPr>
              <w:t>2 maszyn wirtualnych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8117B8B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dostępowa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do Windows Server 2025 dla </w:t>
            </w:r>
            <w:r>
              <w:rPr>
                <w:rFonts w:eastAsia="Times New Roman" w:cstheme="minorHAnsi"/>
                <w:sz w:val="20"/>
                <w:szCs w:val="20"/>
              </w:rPr>
              <w:t>100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użytkowników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51BD7D7B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D83A66E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b/>
                <w:sz w:val="20"/>
                <w:szCs w:val="20"/>
              </w:rPr>
              <w:t xml:space="preserve">Serwer z oprogramowaniem systemowym – 1szt. (typ </w:t>
            </w:r>
            <w:r>
              <w:rPr>
                <w:b/>
                <w:sz w:val="20"/>
                <w:szCs w:val="20"/>
              </w:rPr>
              <w:t>V</w:t>
            </w:r>
            <w:r w:rsidRPr="00D45AEB">
              <w:rPr>
                <w:b/>
                <w:sz w:val="20"/>
                <w:szCs w:val="20"/>
              </w:rPr>
              <w:t>)</w:t>
            </w:r>
          </w:p>
          <w:p w14:paraId="6E94C67D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na system operacyjny Windows Server 2025 Standard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dobrana tak, aby przy oferowany</w:t>
            </w:r>
            <w:r>
              <w:rPr>
                <w:rFonts w:eastAsia="Times New Roman" w:cstheme="minorHAnsi"/>
                <w:sz w:val="20"/>
                <w:szCs w:val="20"/>
              </w:rPr>
              <w:t>m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procesor</w:t>
            </w:r>
            <w:r>
              <w:rPr>
                <w:rFonts w:eastAsia="Times New Roman" w:cstheme="minorHAnsi"/>
                <w:sz w:val="20"/>
                <w:szCs w:val="20"/>
              </w:rPr>
              <w:t>ze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umożliwić uruchomienie </w:t>
            </w:r>
            <w:r>
              <w:rPr>
                <w:rFonts w:eastAsia="Times New Roman" w:cstheme="minorHAnsi"/>
                <w:sz w:val="20"/>
                <w:szCs w:val="20"/>
              </w:rPr>
              <w:t>2 maszyn wirtualnych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5C8FA56A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dostępowa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do Windows Server 2025 dla </w:t>
            </w:r>
            <w:r>
              <w:rPr>
                <w:rFonts w:eastAsia="Times New Roman" w:cstheme="minorHAnsi"/>
                <w:sz w:val="20"/>
                <w:szCs w:val="20"/>
              </w:rPr>
              <w:t>125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użytkowników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0DC9C507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10985824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b/>
                <w:sz w:val="20"/>
                <w:szCs w:val="20"/>
              </w:rPr>
              <w:t xml:space="preserve">Serwer z oprogramowaniem systemowym – 1szt. (typ </w:t>
            </w:r>
            <w:r>
              <w:rPr>
                <w:b/>
                <w:sz w:val="20"/>
                <w:szCs w:val="20"/>
              </w:rPr>
              <w:t>VI</w:t>
            </w:r>
            <w:r w:rsidRPr="00D45AEB">
              <w:rPr>
                <w:b/>
                <w:sz w:val="20"/>
                <w:szCs w:val="20"/>
              </w:rPr>
              <w:t>)</w:t>
            </w:r>
          </w:p>
          <w:p w14:paraId="3F7A1234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na system operacyjny Windows Server 2025 Standard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dobrana tak, aby przy oferowany</w:t>
            </w:r>
            <w:r>
              <w:rPr>
                <w:rFonts w:eastAsia="Times New Roman" w:cstheme="minorHAnsi"/>
                <w:sz w:val="20"/>
                <w:szCs w:val="20"/>
              </w:rPr>
              <w:t>m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procesor</w:t>
            </w:r>
            <w:r>
              <w:rPr>
                <w:rFonts w:eastAsia="Times New Roman" w:cstheme="minorHAnsi"/>
                <w:sz w:val="20"/>
                <w:szCs w:val="20"/>
              </w:rPr>
              <w:t>ze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umożliwić uruchomienie </w:t>
            </w:r>
            <w:r>
              <w:rPr>
                <w:rFonts w:eastAsia="Times New Roman" w:cstheme="minorHAnsi"/>
                <w:sz w:val="20"/>
                <w:szCs w:val="20"/>
              </w:rPr>
              <w:t>2 maszyn wirtualnych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919266A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dostępowa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do Windows Server 2025 dla </w:t>
            </w:r>
            <w:r>
              <w:rPr>
                <w:rFonts w:eastAsia="Times New Roman" w:cstheme="minorHAnsi"/>
                <w:sz w:val="20"/>
                <w:szCs w:val="20"/>
              </w:rPr>
              <w:t>140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użytkowników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4E37BF5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061762D7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b/>
                <w:sz w:val="20"/>
                <w:szCs w:val="20"/>
              </w:rPr>
              <w:t xml:space="preserve">Serwer z oprogramowaniem systemowym – 1szt. (typ </w:t>
            </w:r>
            <w:r>
              <w:rPr>
                <w:b/>
                <w:sz w:val="20"/>
                <w:szCs w:val="20"/>
              </w:rPr>
              <w:t>VII</w:t>
            </w:r>
            <w:r w:rsidRPr="00D45AEB">
              <w:rPr>
                <w:b/>
                <w:sz w:val="20"/>
                <w:szCs w:val="20"/>
              </w:rPr>
              <w:t>)</w:t>
            </w:r>
          </w:p>
          <w:p w14:paraId="4A3776BF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na system operacyjny Windows Server 2025 Standard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dobrana tak, aby przy oferowany</w:t>
            </w:r>
            <w:r>
              <w:rPr>
                <w:rFonts w:eastAsia="Times New Roman" w:cstheme="minorHAnsi"/>
                <w:sz w:val="20"/>
                <w:szCs w:val="20"/>
              </w:rPr>
              <w:t>m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procesor</w:t>
            </w:r>
            <w:r>
              <w:rPr>
                <w:rFonts w:eastAsia="Times New Roman" w:cstheme="minorHAnsi"/>
                <w:sz w:val="20"/>
                <w:szCs w:val="20"/>
              </w:rPr>
              <w:t>ze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umożliwić uruchomienie </w:t>
            </w:r>
            <w:r>
              <w:rPr>
                <w:rFonts w:eastAsia="Times New Roman" w:cstheme="minorHAnsi"/>
                <w:sz w:val="20"/>
                <w:szCs w:val="20"/>
              </w:rPr>
              <w:t>2 maszyn wirtualnych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4CD35068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45AEB">
              <w:rPr>
                <w:rFonts w:eastAsia="Times New Roman" w:cstheme="minorHAnsi"/>
                <w:sz w:val="20"/>
                <w:szCs w:val="20"/>
              </w:rPr>
              <w:t xml:space="preserve">Licencja dostępowa </w:t>
            </w:r>
            <w:r w:rsidRPr="00626BA9">
              <w:rPr>
                <w:rFonts w:eastAsia="Times New Roman" w:cstheme="minorHAnsi"/>
                <w:b/>
                <w:sz w:val="20"/>
                <w:szCs w:val="20"/>
              </w:rPr>
              <w:t>w wersji edukacyjnej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do Windows Server 2025 dla </w:t>
            </w:r>
            <w:r>
              <w:rPr>
                <w:rFonts w:eastAsia="Times New Roman" w:cstheme="minorHAnsi"/>
                <w:sz w:val="20"/>
                <w:szCs w:val="20"/>
              </w:rPr>
              <w:t>260</w:t>
            </w:r>
            <w:r w:rsidRPr="00D45AEB">
              <w:rPr>
                <w:rFonts w:eastAsia="Times New Roman" w:cstheme="minorHAnsi"/>
                <w:sz w:val="20"/>
                <w:szCs w:val="20"/>
              </w:rPr>
              <w:t xml:space="preserve"> użytkowników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61C08982" w14:textId="77777777" w:rsidR="00D67877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268375D" w14:textId="77777777" w:rsidR="00D67877" w:rsidRPr="00D45AEB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Zamawiający przekaże wyłonionemu Wykonawcy wszelkie dane docelowych jednostek edukacyjnych niezbędne do wygenerowania wymaganych licencji. </w:t>
            </w:r>
          </w:p>
        </w:tc>
      </w:tr>
      <w:tr w:rsidR="00D67877" w:rsidRPr="00C82F94" w14:paraId="22A48F24" w14:textId="77777777" w:rsidTr="00DB6BB6">
        <w:tc>
          <w:tcPr>
            <w:tcW w:w="0" w:type="auto"/>
            <w:vAlign w:val="center"/>
          </w:tcPr>
          <w:p w14:paraId="7A0A4C78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2033" w:type="dxa"/>
            <w:vAlign w:val="center"/>
          </w:tcPr>
          <w:p w14:paraId="78248536" w14:textId="77777777" w:rsidR="00D67877" w:rsidRPr="00C82F94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C82F94">
              <w:rPr>
                <w:rFonts w:cstheme="minorHAnsi"/>
                <w:bCs/>
                <w:sz w:val="20"/>
                <w:szCs w:val="20"/>
              </w:rPr>
              <w:t>Bezpieczeństwo</w:t>
            </w:r>
          </w:p>
        </w:tc>
        <w:tc>
          <w:tcPr>
            <w:tcW w:w="8321" w:type="dxa"/>
          </w:tcPr>
          <w:p w14:paraId="2C175EEE" w14:textId="77777777" w:rsidR="00D67877" w:rsidRPr="00C82F94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82F94">
              <w:rPr>
                <w:rFonts w:eastAsia="Times New Roman" w:cstheme="minorHAnsi"/>
                <w:color w:val="000000"/>
                <w:sz w:val="20"/>
                <w:szCs w:val="20"/>
              </w:rPr>
              <w:t>Zintegrowany z płytą główną moduł TPM 2.0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</w:p>
          <w:p w14:paraId="17A1A31C" w14:textId="77777777" w:rsidR="00D67877" w:rsidRPr="00C82F94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82F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Możliwość wyłączenia w BIOS funkcji przycisku zasilania. </w:t>
            </w:r>
          </w:p>
          <w:p w14:paraId="2EFB2A10" w14:textId="77777777" w:rsidR="00D67877" w:rsidRPr="00C82F94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82F94">
              <w:rPr>
                <w:rFonts w:eastAsia="Times New Roman" w:cstheme="minorHAnsi"/>
                <w:color w:val="000000"/>
                <w:sz w:val="20"/>
                <w:szCs w:val="20"/>
              </w:rPr>
              <w:t>BIOS musi mieć funkcjonalność przejścia do bezpiecznego trybu rozruchowego z możliwością zarządzania blokadą zasilania, panelem sterowania oraz zmianą hasła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  <w:r w:rsidRPr="00C82F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  <w:p w14:paraId="748966D3" w14:textId="77777777" w:rsidR="00D67877" w:rsidRPr="00C82F94" w:rsidRDefault="00D67877" w:rsidP="00DB6BB6">
            <w:pPr>
              <w:spacing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82F94">
              <w:rPr>
                <w:rFonts w:eastAsia="Times New Roman"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</w:p>
          <w:p w14:paraId="563AA3A3" w14:textId="77777777" w:rsidR="00D67877" w:rsidRPr="00C82F94" w:rsidRDefault="00D67877" w:rsidP="00DB6BB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82F94">
              <w:rPr>
                <w:rFonts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  <w:r w:rsidRPr="00C82F9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67877" w:rsidRPr="00111AE0" w14:paraId="4FAB3354" w14:textId="77777777" w:rsidTr="00DB6BB6">
        <w:tc>
          <w:tcPr>
            <w:tcW w:w="0" w:type="auto"/>
            <w:vAlign w:val="center"/>
          </w:tcPr>
          <w:p w14:paraId="1E141346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33" w:type="dxa"/>
            <w:vAlign w:val="center"/>
          </w:tcPr>
          <w:p w14:paraId="03342AF1" w14:textId="77777777" w:rsidR="00D67877" w:rsidRPr="00B22655" w:rsidRDefault="00D67877" w:rsidP="00DB6B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B22655">
              <w:rPr>
                <w:rFonts w:cstheme="minorHAnsi"/>
                <w:bCs/>
                <w:sz w:val="20"/>
                <w:szCs w:val="20"/>
              </w:rPr>
              <w:t>Karta Zarządzania</w:t>
            </w:r>
          </w:p>
        </w:tc>
        <w:tc>
          <w:tcPr>
            <w:tcW w:w="8321" w:type="dxa"/>
          </w:tcPr>
          <w:p w14:paraId="0360101C" w14:textId="77777777" w:rsidR="00D67877" w:rsidRPr="00B22655" w:rsidRDefault="00D67877" w:rsidP="00DB6BB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22655">
              <w:rPr>
                <w:rFonts w:cstheme="minorHAnsi"/>
                <w:sz w:val="20"/>
                <w:szCs w:val="20"/>
              </w:rPr>
              <w:t xml:space="preserve">Niezależna od zainstalowanego na serwerze systemu operacyjnego posiadająca dedykowane port RJ-45 Gigabit Ethernet umożliwiająca: </w:t>
            </w:r>
          </w:p>
          <w:p w14:paraId="1756AA43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zdalny dostęp do graficznego interfejsu Web karty zarządzającej </w:t>
            </w:r>
          </w:p>
          <w:p w14:paraId="72CE9DA0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szyfrowane połączenie (TLS) oraz autentykacje i autoryzację użytkownika </w:t>
            </w:r>
          </w:p>
          <w:p w14:paraId="7B81F726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podmontowania zdalnych wirtualnych napędów </w:t>
            </w:r>
          </w:p>
          <w:p w14:paraId="43F36451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wirtualną konsolę z dostępem do myszy, klawiatury </w:t>
            </w:r>
          </w:p>
          <w:p w14:paraId="6B5C4679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wsparcie dla IPv6 </w:t>
            </w:r>
          </w:p>
          <w:p w14:paraId="4E0881FF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wsparcie dla SNMP; IPMI2.0, VLAN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tagging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, SSH </w:t>
            </w:r>
          </w:p>
          <w:p w14:paraId="376FFF29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zdalnego monitorowania w czasie rzeczywistym poboru prądu przez serwer</w:t>
            </w:r>
          </w:p>
          <w:p w14:paraId="5E9C9478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zdalnego ustawienia limitu poboru prądu przez konkretny serwer </w:t>
            </w:r>
          </w:p>
          <w:p w14:paraId="37F8B1DC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integracja z Active Directory </w:t>
            </w:r>
          </w:p>
          <w:p w14:paraId="5ACC1ED6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obsługi przez </w:t>
            </w:r>
            <w:r>
              <w:rPr>
                <w:rFonts w:cstheme="minorHAnsi"/>
                <w:sz w:val="20"/>
                <w:szCs w:val="20"/>
              </w:rPr>
              <w:t>sześciu</w:t>
            </w:r>
            <w:r w:rsidRPr="009816B5">
              <w:rPr>
                <w:rFonts w:cstheme="minorHAnsi"/>
                <w:sz w:val="20"/>
                <w:szCs w:val="20"/>
              </w:rPr>
              <w:t xml:space="preserve"> administratorów jednocześnie </w:t>
            </w:r>
          </w:p>
          <w:p w14:paraId="63C7D061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039214E0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wsparcie dla LLDP </w:t>
            </w:r>
          </w:p>
          <w:p w14:paraId="16377D9D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wysyłanie do administratora maila z powiadomieniem o awarii lub zmianie konfiguracji sprzętowej </w:t>
            </w:r>
          </w:p>
          <w:p w14:paraId="69DAB844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zarządzania bezpośredniego poprzez złącze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microUSB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umieszczone na froncie obudowy. </w:t>
            </w:r>
          </w:p>
          <w:p w14:paraId="06DBE671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Monitorowanie zużycia dysków SSD </w:t>
            </w:r>
          </w:p>
          <w:p w14:paraId="3D243972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Automatyczne zgłaszanie alertów do centrum serwisowego producenta </w:t>
            </w:r>
          </w:p>
          <w:p w14:paraId="31BC8D54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Automatyczne update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dla wszystkich komponentów serwera </w:t>
            </w:r>
          </w:p>
          <w:p w14:paraId="29868ADC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przywrócenia poprzednich wersji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989EE5E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eksportu eksportu/importu konfiguracji (ustawienie karty zarządzającej,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BIOSu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, kart sieciowych, HBA oraz konfiguracji kontrolera RAID) serwera do pliku XML lub JSON </w:t>
            </w:r>
          </w:p>
          <w:p w14:paraId="2B8A5AD3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lastRenderedPageBreak/>
              <w:t xml:space="preserve">Możliwość zaimportowania ustawień, poprzez bezpośrednie podłączenie plików konfiguracyjnych </w:t>
            </w:r>
          </w:p>
          <w:p w14:paraId="75CB1FD9" w14:textId="77777777" w:rsidR="00D67877" w:rsidRPr="009816B5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1" w:hanging="283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Automatyczne tworzenie kopii ustawień serwera w op</w:t>
            </w:r>
            <w:r>
              <w:rPr>
                <w:rFonts w:cstheme="minorHAnsi"/>
                <w:sz w:val="20"/>
                <w:szCs w:val="20"/>
              </w:rPr>
              <w:t>ar</w:t>
            </w:r>
            <w:r w:rsidRPr="009816B5">
              <w:rPr>
                <w:rFonts w:cstheme="minorHAnsi"/>
                <w:sz w:val="20"/>
                <w:szCs w:val="20"/>
              </w:rPr>
              <w:t xml:space="preserve">ciu o harmonogram. </w:t>
            </w:r>
          </w:p>
          <w:p w14:paraId="0C91C7D0" w14:textId="77777777" w:rsidR="00D67877" w:rsidRPr="00111AE0" w:rsidRDefault="00D67877" w:rsidP="00D67877">
            <w:pPr>
              <w:pStyle w:val="Akapitzlist"/>
              <w:numPr>
                <w:ilvl w:val="1"/>
                <w:numId w:val="1"/>
              </w:numPr>
              <w:spacing w:after="0" w:line="252" w:lineRule="auto"/>
              <w:ind w:left="443" w:hanging="284"/>
              <w:jc w:val="both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wykrywania odchyleń konfiguracji na poziomie konfiguracji UEFI oraz wersji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serwera</w:t>
            </w:r>
          </w:p>
        </w:tc>
      </w:tr>
      <w:tr w:rsidR="00D67877" w:rsidRPr="009816B5" w14:paraId="770B13F7" w14:textId="77777777" w:rsidTr="00DB6BB6">
        <w:tc>
          <w:tcPr>
            <w:tcW w:w="0" w:type="auto"/>
            <w:vAlign w:val="center"/>
          </w:tcPr>
          <w:p w14:paraId="75DD0344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2033" w:type="dxa"/>
            <w:vAlign w:val="center"/>
          </w:tcPr>
          <w:p w14:paraId="3AD33B2B" w14:textId="77777777" w:rsidR="00D67877" w:rsidRPr="007E41AB" w:rsidRDefault="00D67877" w:rsidP="00DB6BB6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7E41AB">
              <w:rPr>
                <w:rFonts w:cstheme="minorHAnsi"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8321" w:type="dxa"/>
            <w:vAlign w:val="center"/>
          </w:tcPr>
          <w:p w14:paraId="5491B703" w14:textId="77777777" w:rsidR="00D67877" w:rsidRPr="007E41AB" w:rsidRDefault="00D67877" w:rsidP="00DB6B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E41AB">
              <w:rPr>
                <w:rFonts w:cstheme="minorHAnsi"/>
                <w:sz w:val="20"/>
                <w:szCs w:val="20"/>
              </w:rPr>
              <w:t xml:space="preserve">Możliwość zainstalowania oprogramowania producenta do zarządzania, spełniającego poniższe wymagania: </w:t>
            </w:r>
          </w:p>
          <w:p w14:paraId="7526D87C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Wsparcie dla serwerów, urządzeń sieciowych oraz pamięci masowych </w:t>
            </w:r>
          </w:p>
          <w:p w14:paraId="6E4C0A8D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integracja z Active Directory </w:t>
            </w:r>
          </w:p>
          <w:p w14:paraId="763DA6A6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zarządzania dostarczonymi serwerami bez udziału dedykowanego agenta </w:t>
            </w:r>
          </w:p>
          <w:p w14:paraId="362F3002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Redfish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> </w:t>
            </w:r>
          </w:p>
          <w:p w14:paraId="4B518063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uruchamiania procesu wykrywania urządzeń w oparciu o harmonogram </w:t>
            </w:r>
          </w:p>
          <w:p w14:paraId="10B730A2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Szczegółowy opis wykrytych systemów oraz ich komponentów </w:t>
            </w:r>
          </w:p>
          <w:p w14:paraId="5ED16215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eksportu raportu do CSV, HTML, XLS, PDF </w:t>
            </w:r>
          </w:p>
          <w:p w14:paraId="21ACB86A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 </w:t>
            </w:r>
          </w:p>
          <w:p w14:paraId="7A2B8CDA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Grupowanie urządzeń w oparciu o kryteria użytkownika </w:t>
            </w:r>
          </w:p>
          <w:p w14:paraId="73C778EF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>, pozostałego czasu gwarancji </w:t>
            </w:r>
          </w:p>
          <w:p w14:paraId="46775ED6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uruchamiania narzędzi zarządzających w poszczególnych urządzeniach </w:t>
            </w:r>
          </w:p>
          <w:p w14:paraId="6C7E14E0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Szybki podgląd stanu środowiska </w:t>
            </w:r>
          </w:p>
          <w:p w14:paraId="3BF3CD1C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Podsumowanie stanu dla każdego urządzenia </w:t>
            </w:r>
          </w:p>
          <w:p w14:paraId="13108F34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Szczegółowy status urządzenia/elementu/komponentu </w:t>
            </w:r>
          </w:p>
          <w:p w14:paraId="7D52842C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Generowanie alertów przy zmianie stanu urządzenia. </w:t>
            </w:r>
          </w:p>
          <w:p w14:paraId="61A5745C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Filtry raportów umożliwiające podgląd najważniejszych zdarzeń </w:t>
            </w:r>
          </w:p>
          <w:p w14:paraId="236DC850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producenta dostarczonej platformy sprzętowej </w:t>
            </w:r>
          </w:p>
          <w:p w14:paraId="45AA6533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przejęcia zdalnego pulpitu </w:t>
            </w:r>
          </w:p>
          <w:p w14:paraId="34F941F3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podmontowania wirtualnego napędu </w:t>
            </w:r>
          </w:p>
          <w:p w14:paraId="5963DABF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Kreator umożliwiający dostosowanie akcji dla wybranych alertów </w:t>
            </w:r>
          </w:p>
          <w:p w14:paraId="66CBB890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importu plików MIB </w:t>
            </w:r>
          </w:p>
          <w:p w14:paraId="30744AB9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>” do innych konsol firm trzecich </w:t>
            </w:r>
          </w:p>
          <w:p w14:paraId="78636FF3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definiowania ról administratorów </w:t>
            </w:r>
          </w:p>
          <w:p w14:paraId="19CAA7D4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zdalnej aktualizacji oprogramowania wewnętrznego serwerów </w:t>
            </w:r>
          </w:p>
          <w:p w14:paraId="0E952EE2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 </w:t>
            </w:r>
          </w:p>
          <w:p w14:paraId="0C3456CB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instalacji oprogramowania wewnętrznego bez potrzeby instalacji agenta </w:t>
            </w:r>
          </w:p>
          <w:p w14:paraId="4EF2502F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 </w:t>
            </w:r>
          </w:p>
          <w:p w14:paraId="40FAFBE2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14:paraId="779DDAA6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 </w:t>
            </w:r>
          </w:p>
          <w:p w14:paraId="7DDA126E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 </w:t>
            </w:r>
          </w:p>
          <w:p w14:paraId="3201F72E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Możliwość migracji ustawień serwera wraz z wirtualnymi adresami sieciowymi (MAC, WWN, IQN) między urządzeniami. </w:t>
            </w:r>
          </w:p>
          <w:p w14:paraId="107464DF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Tworzenie gotowych paczek informacji umożliwiających zdiagnozowanie awarii urządzenia przez serwis producenta. </w:t>
            </w:r>
          </w:p>
          <w:p w14:paraId="5C4E8B96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>Zdalne uruchamianie diagnostyki serwera. </w:t>
            </w:r>
          </w:p>
          <w:p w14:paraId="4C4DEBC2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Dedykowana aplikacja na urządzenia mobilne integrująca się z wyżej opisanymi oprogramowaniem zarządzającym. </w:t>
            </w:r>
          </w:p>
          <w:p w14:paraId="645A4B63" w14:textId="77777777" w:rsidR="00D67877" w:rsidRPr="009816B5" w:rsidRDefault="00D67877" w:rsidP="00DB6BB6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41" w:hanging="283"/>
              <w:rPr>
                <w:rFonts w:cstheme="minorHAnsi"/>
                <w:sz w:val="20"/>
                <w:szCs w:val="20"/>
              </w:rPr>
            </w:pPr>
            <w:r w:rsidRPr="009816B5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9816B5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9816B5">
              <w:rPr>
                <w:rFonts w:cstheme="minorHAnsi"/>
                <w:sz w:val="20"/>
                <w:szCs w:val="20"/>
              </w:rPr>
              <w:t xml:space="preserve"> i Hyper-V. </w:t>
            </w:r>
          </w:p>
        </w:tc>
      </w:tr>
      <w:tr w:rsidR="00D67877" w:rsidRPr="007E047F" w14:paraId="7B47218C" w14:textId="77777777" w:rsidTr="00DB6BB6">
        <w:tc>
          <w:tcPr>
            <w:tcW w:w="0" w:type="auto"/>
            <w:vAlign w:val="center"/>
          </w:tcPr>
          <w:p w14:paraId="7F09E65C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33" w:type="dxa"/>
            <w:vAlign w:val="center"/>
          </w:tcPr>
          <w:p w14:paraId="39D74C89" w14:textId="77777777" w:rsidR="00D67877" w:rsidRPr="006465FC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Certyfikaty</w:t>
            </w:r>
          </w:p>
        </w:tc>
        <w:tc>
          <w:tcPr>
            <w:tcW w:w="8321" w:type="dxa"/>
          </w:tcPr>
          <w:p w14:paraId="139FFA04" w14:textId="77777777" w:rsidR="00D67877" w:rsidRPr="007E047F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Serwer musi być wyprodukowany zgodnie z normą  </w:t>
            </w:r>
            <w:r w:rsidRPr="007E41AB">
              <w:rPr>
                <w:sz w:val="20"/>
                <w:szCs w:val="20"/>
              </w:rPr>
              <w:t>ISO-9001</w:t>
            </w:r>
            <w:r w:rsidRPr="007E41AB">
              <w:rPr>
                <w:b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oraz ISO-14001. </w:t>
            </w:r>
            <w:r>
              <w:rPr>
                <w:color w:val="000000"/>
                <w:sz w:val="20"/>
                <w:szCs w:val="20"/>
              </w:rPr>
              <w:br/>
              <w:t>Serwer musi posiadać deklaracja CE.</w:t>
            </w:r>
            <w:r>
              <w:rPr>
                <w:color w:val="000000"/>
                <w:sz w:val="20"/>
                <w:szCs w:val="20"/>
              </w:rPr>
              <w:br/>
            </w:r>
            <w:r w:rsidRPr="00133B87">
              <w:rPr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133B87">
              <w:rPr>
                <w:color w:val="000000"/>
                <w:sz w:val="20"/>
                <w:szCs w:val="20"/>
              </w:rPr>
              <w:t>Catalog</w:t>
            </w:r>
            <w:proofErr w:type="spellEnd"/>
            <w:r w:rsidRPr="00133B87">
              <w:rPr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133B87">
              <w:rPr>
                <w:color w:val="000000"/>
                <w:sz w:val="20"/>
                <w:szCs w:val="20"/>
              </w:rPr>
              <w:t>Certified</w:t>
            </w:r>
            <w:proofErr w:type="spellEnd"/>
            <w:r w:rsidRPr="00133B87">
              <w:rPr>
                <w:color w:val="000000"/>
                <w:sz w:val="20"/>
                <w:szCs w:val="20"/>
              </w:rPr>
              <w:t xml:space="preserve"> for Windows” dla systemów </w:t>
            </w:r>
            <w:r w:rsidRPr="007E41AB">
              <w:rPr>
                <w:sz w:val="20"/>
                <w:szCs w:val="20"/>
              </w:rPr>
              <w:t>Microsoft Windows Server 2025</w:t>
            </w:r>
            <w:r>
              <w:rPr>
                <w:color w:val="000000"/>
                <w:sz w:val="20"/>
                <w:szCs w:val="20"/>
              </w:rPr>
              <w:t>, Microsoft Windows Server 2022.</w:t>
            </w:r>
          </w:p>
        </w:tc>
      </w:tr>
      <w:tr w:rsidR="00D67877" w:rsidRPr="00D22C8B" w14:paraId="352E530D" w14:textId="77777777" w:rsidTr="00DB6BB6">
        <w:tc>
          <w:tcPr>
            <w:tcW w:w="0" w:type="auto"/>
            <w:vAlign w:val="center"/>
          </w:tcPr>
          <w:p w14:paraId="72DEFD9B" w14:textId="77777777" w:rsidR="00D67877" w:rsidRPr="006465FC" w:rsidRDefault="00D67877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465F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2033" w:type="dxa"/>
            <w:vAlign w:val="center"/>
          </w:tcPr>
          <w:p w14:paraId="6FB405FD" w14:textId="77777777" w:rsidR="00D67877" w:rsidRPr="006465FC" w:rsidRDefault="00D67877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8349D">
              <w:rPr>
                <w:bCs/>
                <w:sz w:val="20"/>
                <w:szCs w:val="20"/>
              </w:rPr>
              <w:t>Warunki gwarancji</w:t>
            </w:r>
          </w:p>
        </w:tc>
        <w:tc>
          <w:tcPr>
            <w:tcW w:w="8321" w:type="dxa"/>
            <w:vAlign w:val="bottom"/>
          </w:tcPr>
          <w:p w14:paraId="68569D4A" w14:textId="77777777" w:rsidR="00D67877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5</w:t>
            </w:r>
            <w:r w:rsidRPr="00D22C8B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lat gwarancji producenta, z czasem reakcji do następnego dnia roboczego od przyjęcia zgłoszenia, możliwość zgłaszania awarii 24x7x365 poprzez ogólnopolską linię telefoniczną producenta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lub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internet</w:t>
            </w:r>
            <w:proofErr w:type="spellEnd"/>
            <w:r w:rsidRPr="00D22C8B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  <w:p w14:paraId="5DDD0CC1" w14:textId="77777777" w:rsidR="00D67877" w:rsidRPr="00D22C8B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043F1F09" w14:textId="77777777" w:rsidR="00D67877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75232">
              <w:rPr>
                <w:b/>
                <w:sz w:val="20"/>
                <w:szCs w:val="20"/>
              </w:rPr>
              <w:t>Zamawiający wymaga od podmiotu realizującego serwis lub producenta sprzętu dołączenia do oferty oświadczenia</w:t>
            </w:r>
            <w:r w:rsidRPr="00D22C8B">
              <w:rPr>
                <w:sz w:val="20"/>
                <w:szCs w:val="20"/>
              </w:rPr>
              <w:t xml:space="preserve">, że w przypadku wystąpienia awarii dysku twardego w urządzeniu objętym aktywnym wparciem technicznym, uszkodzony dysk twardy pozostaje u Zamawiającego. </w:t>
            </w:r>
          </w:p>
          <w:p w14:paraId="0496445C" w14:textId="77777777" w:rsidR="00D67877" w:rsidRPr="00D22C8B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</w:p>
          <w:p w14:paraId="13C937B8" w14:textId="77777777" w:rsidR="00D67877" w:rsidRPr="00D22C8B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2C8B">
              <w:rPr>
                <w:sz w:val="20"/>
                <w:szCs w:val="20"/>
              </w:rPr>
              <w:t xml:space="preserve">Firma serwisująca musi posiadać ISO </w:t>
            </w:r>
            <w:r w:rsidRPr="00AC00F4">
              <w:rPr>
                <w:sz w:val="20"/>
                <w:szCs w:val="20"/>
              </w:rPr>
              <w:t xml:space="preserve">9001:2015 na </w:t>
            </w:r>
            <w:r w:rsidRPr="00D22C8B">
              <w:rPr>
                <w:sz w:val="20"/>
                <w:szCs w:val="20"/>
              </w:rPr>
              <w:t xml:space="preserve">świadczenie usług serwisowych oraz posiadać autoryzacje producenta urządzeń </w:t>
            </w:r>
            <w:r w:rsidRPr="00575232">
              <w:rPr>
                <w:b/>
                <w:sz w:val="20"/>
                <w:szCs w:val="20"/>
              </w:rPr>
              <w:t>– dokumenty potwierdzające należy załączyć do oferty.</w:t>
            </w:r>
          </w:p>
          <w:p w14:paraId="296B4D76" w14:textId="77777777" w:rsidR="00D67877" w:rsidRDefault="00D67877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75232">
              <w:rPr>
                <w:b/>
                <w:sz w:val="20"/>
                <w:szCs w:val="20"/>
              </w:rPr>
              <w:t>Wymagane dołączenie do oferty oświadczenia</w:t>
            </w:r>
            <w:r w:rsidRPr="00D22C8B">
              <w:rPr>
                <w:sz w:val="20"/>
                <w:szCs w:val="20"/>
              </w:rPr>
              <w:t xml:space="preserve"> Producenta potwierdzając, że Serwis urządzeń będzie realizowany bezpośrednio przez Producenta i/lub we współpracy z Autoryzowanym Partnerem Serwisowym Producenta.</w:t>
            </w:r>
          </w:p>
          <w:p w14:paraId="14876383" w14:textId="77777777" w:rsidR="00D67877" w:rsidRPr="00D22C8B" w:rsidRDefault="00D67877" w:rsidP="00DB6BB6">
            <w:pPr>
              <w:spacing w:after="0" w:line="240" w:lineRule="auto"/>
              <w:rPr>
                <w:sz w:val="20"/>
                <w:szCs w:val="20"/>
              </w:rPr>
            </w:pPr>
          </w:p>
          <w:p w14:paraId="2901628C" w14:textId="77777777" w:rsidR="00D67877" w:rsidRPr="00D22C8B" w:rsidRDefault="00D67877" w:rsidP="00DB6B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22C8B">
              <w:rPr>
                <w:rFonts w:eastAsia="Times New Roman" w:cstheme="minorHAnsi"/>
                <w:color w:val="000000"/>
                <w:sz w:val="20"/>
                <w:szCs w:val="20"/>
              </w:rPr>
              <w:t>Możliwość sprawdzenia statusu gwarancji poprzez stronę producenta podając unikatowy numer urządzenia oraz pobieranie uaktualnień oraz sterowników nawet w przypadku wygaśnięcia gwarancji serwera</w:t>
            </w:r>
          </w:p>
        </w:tc>
      </w:tr>
    </w:tbl>
    <w:p w14:paraId="3ECBBEE2" w14:textId="77777777" w:rsidR="00FD247E" w:rsidRPr="00024852" w:rsidRDefault="00FD247E" w:rsidP="00FD247E">
      <w:pPr>
        <w:jc w:val="both"/>
      </w:pPr>
      <w:r w:rsidRPr="00561E65">
        <w:rPr>
          <w:color w:val="EE0000"/>
        </w:rPr>
        <w:t>Zamawiający wymaga aby w przypadku serwera z oprogramowaniem systemowym (</w:t>
      </w:r>
      <w:r w:rsidRPr="00561E65">
        <w:rPr>
          <w:b/>
          <w:color w:val="EE0000"/>
        </w:rPr>
        <w:t>typ III</w:t>
      </w:r>
      <w:r w:rsidRPr="00561E65">
        <w:rPr>
          <w:color w:val="EE0000"/>
        </w:rPr>
        <w:t xml:space="preserve">) Wykonawca w ramach dostawy wykonał prace przygotowawcze i wdrożeniowe </w:t>
      </w:r>
      <w:r w:rsidRPr="00024852">
        <w:t>w następującym zakresie:</w:t>
      </w:r>
    </w:p>
    <w:p w14:paraId="2966CB21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aktualizacja </w:t>
      </w:r>
      <w:proofErr w:type="spellStart"/>
      <w:r w:rsidRPr="00024852">
        <w:rPr>
          <w:rFonts w:eastAsia="Times New Roman"/>
        </w:rPr>
        <w:t>firmware</w:t>
      </w:r>
      <w:proofErr w:type="spellEnd"/>
      <w:r w:rsidRPr="00024852">
        <w:rPr>
          <w:rFonts w:eastAsia="Times New Roman"/>
        </w:rPr>
        <w:t xml:space="preserve"> serwera</w:t>
      </w:r>
    </w:p>
    <w:p w14:paraId="678B8176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grup </w:t>
      </w:r>
      <w:proofErr w:type="spellStart"/>
      <w:r w:rsidRPr="00024852">
        <w:rPr>
          <w:rFonts w:eastAsia="Times New Roman"/>
        </w:rPr>
        <w:t>raid</w:t>
      </w:r>
      <w:proofErr w:type="spellEnd"/>
      <w:r w:rsidRPr="00024852">
        <w:rPr>
          <w:rFonts w:eastAsia="Times New Roman"/>
        </w:rPr>
        <w:t>, inicjalizacja dysków</w:t>
      </w:r>
    </w:p>
    <w:p w14:paraId="6DF268DA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podział dysków na partycje</w:t>
      </w:r>
    </w:p>
    <w:p w14:paraId="07AD5CFF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instalacja systemu Windows Server 2025 oraz roli Hyper-V</w:t>
      </w:r>
    </w:p>
    <w:p w14:paraId="20D56866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dwóch maszyn wirtualnych</w:t>
      </w:r>
    </w:p>
    <w:p w14:paraId="3612C8A7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wypromowanie kontrolera domeny wraz z serwerem DNS</w:t>
      </w:r>
    </w:p>
    <w:p w14:paraId="09A87FF8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i omówienie przykładowych polityk GPO </w:t>
      </w:r>
    </w:p>
    <w:p w14:paraId="204203A5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trzech przykładowych kont użytkowników i komputerów</w:t>
      </w:r>
    </w:p>
    <w:p w14:paraId="1F928D69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i omówienie przykładowych grup i udziałów udostępnionych</w:t>
      </w:r>
    </w:p>
    <w:p w14:paraId="5447BF06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przykładowe dodanie do domeny trzech komputerów</w:t>
      </w:r>
    </w:p>
    <w:p w14:paraId="5F7826C3" w14:textId="3CE449EE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zapewnienie </w:t>
      </w:r>
      <w:r w:rsidR="00024852" w:rsidRPr="00024852">
        <w:rPr>
          <w:rFonts w:eastAsia="Times New Roman"/>
        </w:rPr>
        <w:t>Zamawiającemu</w:t>
      </w:r>
      <w:r w:rsidRPr="00024852">
        <w:rPr>
          <w:rFonts w:eastAsia="Times New Roman"/>
        </w:rPr>
        <w:t xml:space="preserve"> wsparcia przez okres 3 miesięcy w zakresie powyższych czynności</w:t>
      </w:r>
    </w:p>
    <w:p w14:paraId="1F740206" w14:textId="77777777" w:rsidR="00FD247E" w:rsidRPr="00024852" w:rsidRDefault="00FD247E" w:rsidP="00FD247E">
      <w:pPr>
        <w:spacing w:after="0" w:line="240" w:lineRule="auto"/>
        <w:rPr>
          <w:rFonts w:eastAsia="Times New Roman"/>
        </w:rPr>
      </w:pPr>
    </w:p>
    <w:p w14:paraId="407E6B55" w14:textId="77777777" w:rsidR="00FD247E" w:rsidRPr="00561E65" w:rsidRDefault="00FD247E" w:rsidP="00FD247E">
      <w:pPr>
        <w:jc w:val="both"/>
        <w:rPr>
          <w:color w:val="EE0000"/>
        </w:rPr>
      </w:pPr>
      <w:r w:rsidRPr="00561E65">
        <w:rPr>
          <w:color w:val="EE0000"/>
        </w:rPr>
        <w:t>Zamawiający wymaga aby w przypadku serwera z oprogramowaniem systemowym (</w:t>
      </w:r>
      <w:r w:rsidRPr="00561E65">
        <w:rPr>
          <w:b/>
          <w:color w:val="EE0000"/>
        </w:rPr>
        <w:t>typ IV</w:t>
      </w:r>
      <w:r w:rsidRPr="00561E65">
        <w:rPr>
          <w:color w:val="EE0000"/>
        </w:rPr>
        <w:t xml:space="preserve">) Wykonawca w ramach dostawy wykonał prace przygotowawcze i wdrożeniowe </w:t>
      </w:r>
      <w:r w:rsidRPr="00561E65">
        <w:rPr>
          <w:b/>
          <w:color w:val="EE0000"/>
        </w:rPr>
        <w:t xml:space="preserve">w docelowym miejscu instalacji serwera </w:t>
      </w:r>
      <w:r w:rsidRPr="00561E65">
        <w:rPr>
          <w:color w:val="EE0000"/>
        </w:rPr>
        <w:t>w następującym zakresie:</w:t>
      </w:r>
    </w:p>
    <w:p w14:paraId="4CE87CD6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aktualizacja </w:t>
      </w:r>
      <w:proofErr w:type="spellStart"/>
      <w:r w:rsidRPr="00024852">
        <w:rPr>
          <w:rFonts w:eastAsia="Times New Roman"/>
        </w:rPr>
        <w:t>firmware</w:t>
      </w:r>
      <w:proofErr w:type="spellEnd"/>
      <w:r w:rsidRPr="00024852">
        <w:rPr>
          <w:rFonts w:eastAsia="Times New Roman"/>
        </w:rPr>
        <w:t xml:space="preserve"> serwera</w:t>
      </w:r>
    </w:p>
    <w:p w14:paraId="0E09F93C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grup </w:t>
      </w:r>
      <w:proofErr w:type="spellStart"/>
      <w:r w:rsidRPr="00024852">
        <w:rPr>
          <w:rFonts w:eastAsia="Times New Roman"/>
        </w:rPr>
        <w:t>raid</w:t>
      </w:r>
      <w:proofErr w:type="spellEnd"/>
      <w:r w:rsidRPr="00024852">
        <w:rPr>
          <w:rFonts w:eastAsia="Times New Roman"/>
        </w:rPr>
        <w:t>, inicjalizacja dysków</w:t>
      </w:r>
    </w:p>
    <w:p w14:paraId="2FAB1DF5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podział dysków na partycje</w:t>
      </w:r>
    </w:p>
    <w:p w14:paraId="52A90B75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instalacja systemu Windows Server 2025 oraz roli Hyper-V</w:t>
      </w:r>
    </w:p>
    <w:p w14:paraId="3A295DF9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dwóch maszyn wirtualnych</w:t>
      </w:r>
    </w:p>
    <w:p w14:paraId="6006E475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wypromowanie kontrolera domeny wraz z serwerem DNS</w:t>
      </w:r>
    </w:p>
    <w:p w14:paraId="037755E4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i omówienie przykładowych polityk GPO </w:t>
      </w:r>
    </w:p>
    <w:p w14:paraId="1426C933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trzech przykładowych kont użytkowników i komputerów</w:t>
      </w:r>
    </w:p>
    <w:p w14:paraId="2F0153F0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i omówienie przykładowych grup i udziałów udostępnionych</w:t>
      </w:r>
    </w:p>
    <w:p w14:paraId="60FDF0AF" w14:textId="77777777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przykładowe dodanie do domeny trzech komputerów</w:t>
      </w:r>
    </w:p>
    <w:p w14:paraId="090742E4" w14:textId="4E096D84" w:rsidR="00FD247E" w:rsidRPr="00024852" w:rsidRDefault="00FD247E" w:rsidP="00FD247E">
      <w:pPr>
        <w:numPr>
          <w:ilvl w:val="0"/>
          <w:numId w:val="72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zapewnienie </w:t>
      </w:r>
      <w:r w:rsidR="00024852" w:rsidRPr="00024852">
        <w:rPr>
          <w:rFonts w:eastAsia="Times New Roman"/>
        </w:rPr>
        <w:t>Zamawiającemu</w:t>
      </w:r>
      <w:r w:rsidRPr="00024852">
        <w:rPr>
          <w:rFonts w:eastAsia="Times New Roman"/>
        </w:rPr>
        <w:t xml:space="preserve"> wsparcia przez okres 3 miesięcy w zakresie powyższych czynności</w:t>
      </w:r>
    </w:p>
    <w:p w14:paraId="769DEC15" w14:textId="07E78B3D" w:rsidR="00FD247E" w:rsidRDefault="00FD247E" w:rsidP="00FD247E">
      <w:pPr>
        <w:pStyle w:val="Akapitzlist"/>
        <w:rPr>
          <w:b/>
          <w:sz w:val="28"/>
          <w:szCs w:val="28"/>
        </w:rPr>
      </w:pPr>
    </w:p>
    <w:p w14:paraId="2376D7DE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>Serwer NAS z oprogramowaniem do kopii zapasowych – 10szt.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"/>
        <w:gridCol w:w="2033"/>
        <w:gridCol w:w="8321"/>
      </w:tblGrid>
      <w:tr w:rsidR="00FD247E" w:rsidRPr="00024852" w14:paraId="1B681CED" w14:textId="77777777" w:rsidTr="00DB6BB6">
        <w:tc>
          <w:tcPr>
            <w:tcW w:w="10698" w:type="dxa"/>
            <w:gridSpan w:val="3"/>
            <w:shd w:val="clear" w:color="auto" w:fill="FFFFFF"/>
          </w:tcPr>
          <w:p w14:paraId="21442B67" w14:textId="77777777" w:rsidR="00FD247E" w:rsidRPr="00024852" w:rsidRDefault="00FD247E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Serwer NAS z oprogramowaniem do kopii zapasowej – 10 sztuk</w:t>
            </w:r>
          </w:p>
          <w:p w14:paraId="4F41DA65" w14:textId="77777777" w:rsidR="00FD247E" w:rsidRPr="002203D0" w:rsidRDefault="00FD247E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Producent / model urządzenia / model procesora</w:t>
            </w:r>
            <w:r w:rsidRPr="002203D0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2C64359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6899D750" w14:textId="77777777" w:rsidTr="00DB6BB6">
        <w:tc>
          <w:tcPr>
            <w:tcW w:w="10698" w:type="dxa"/>
            <w:gridSpan w:val="3"/>
            <w:shd w:val="clear" w:color="auto" w:fill="FFFFFF"/>
            <w:vAlign w:val="center"/>
          </w:tcPr>
          <w:p w14:paraId="042A5F6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lastRenderedPageBreak/>
              <w:t>Wymagania minimalne:</w:t>
            </w:r>
          </w:p>
        </w:tc>
      </w:tr>
      <w:tr w:rsidR="00FD247E" w:rsidRPr="00024852" w14:paraId="04457556" w14:textId="77777777" w:rsidTr="00DB6BB6">
        <w:tc>
          <w:tcPr>
            <w:tcW w:w="0" w:type="auto"/>
            <w:shd w:val="clear" w:color="auto" w:fill="FFFFFF"/>
            <w:vAlign w:val="center"/>
          </w:tcPr>
          <w:p w14:paraId="70E6186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33" w:type="dxa"/>
            <w:shd w:val="clear" w:color="auto" w:fill="FFFFFF"/>
            <w:vAlign w:val="center"/>
          </w:tcPr>
          <w:p w14:paraId="46437A1E" w14:textId="77777777" w:rsidR="00FD247E" w:rsidRPr="00024852" w:rsidRDefault="00FD247E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24852">
              <w:rPr>
                <w:bCs/>
                <w:sz w:val="20"/>
                <w:szCs w:val="20"/>
              </w:rPr>
              <w:t>Procesor</w:t>
            </w:r>
          </w:p>
        </w:tc>
        <w:tc>
          <w:tcPr>
            <w:tcW w:w="8321" w:type="dxa"/>
            <w:shd w:val="clear" w:color="auto" w:fill="FFFFFF"/>
            <w:vAlign w:val="center"/>
          </w:tcPr>
          <w:p w14:paraId="25B0A20C" w14:textId="77777777" w:rsidR="00FD247E" w:rsidRPr="00024852" w:rsidRDefault="00FD247E" w:rsidP="00DB6BB6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Procesor wielordzeniowy 64-bitowy o taktowaniu nie niższym niż 2.2GHz uzyskujący wynik co najmniej 4550 punktów w teście </w:t>
            </w:r>
            <w:proofErr w:type="spellStart"/>
            <w:r w:rsidRPr="00024852">
              <w:rPr>
                <w:sz w:val="20"/>
                <w:szCs w:val="20"/>
              </w:rPr>
              <w:t>PassMark</w:t>
            </w:r>
            <w:proofErr w:type="spellEnd"/>
            <w:r w:rsidRPr="00024852">
              <w:rPr>
                <w:sz w:val="20"/>
                <w:szCs w:val="20"/>
              </w:rPr>
              <w:t xml:space="preserve"> - CPU Mark według wyników dostępnych na stronie </w:t>
            </w:r>
            <w:hyperlink r:id="rId8" w:history="1">
              <w:r w:rsidRPr="00024852">
                <w:rPr>
                  <w:rStyle w:val="Hipercze"/>
                  <w:sz w:val="20"/>
                  <w:szCs w:val="20"/>
                </w:rPr>
                <w:t>http://www.cpubenchmark.net</w:t>
              </w:r>
            </w:hyperlink>
            <w:r w:rsidRPr="00024852">
              <w:rPr>
                <w:sz w:val="20"/>
                <w:szCs w:val="20"/>
              </w:rPr>
              <w:t xml:space="preserve"> – na okres nie wcześniejszy niż 01.09.2025r.</w:t>
            </w:r>
          </w:p>
        </w:tc>
      </w:tr>
      <w:tr w:rsidR="00FD247E" w:rsidRPr="00024852" w14:paraId="3A6C80D5" w14:textId="77777777" w:rsidTr="00DB6BB6">
        <w:trPr>
          <w:trHeight w:val="222"/>
        </w:trPr>
        <w:tc>
          <w:tcPr>
            <w:tcW w:w="0" w:type="auto"/>
            <w:vAlign w:val="center"/>
          </w:tcPr>
          <w:p w14:paraId="77B328F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33" w:type="dxa"/>
            <w:vAlign w:val="center"/>
          </w:tcPr>
          <w:p w14:paraId="2F36E1C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Obudowa</w:t>
            </w:r>
          </w:p>
        </w:tc>
        <w:tc>
          <w:tcPr>
            <w:tcW w:w="8321" w:type="dxa"/>
            <w:vAlign w:val="center"/>
          </w:tcPr>
          <w:p w14:paraId="6780273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Wolnostojąca, typu “desktop”</w:t>
            </w:r>
          </w:p>
        </w:tc>
      </w:tr>
      <w:tr w:rsidR="00FD247E" w:rsidRPr="00024852" w14:paraId="340843D0" w14:textId="77777777" w:rsidTr="00DB6BB6">
        <w:tc>
          <w:tcPr>
            <w:tcW w:w="0" w:type="auto"/>
            <w:vAlign w:val="center"/>
          </w:tcPr>
          <w:p w14:paraId="6F9732C8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33" w:type="dxa"/>
            <w:vAlign w:val="center"/>
          </w:tcPr>
          <w:p w14:paraId="168426D5" w14:textId="77777777" w:rsidR="00FD247E" w:rsidRPr="00024852" w:rsidRDefault="00FD247E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8321" w:type="dxa"/>
            <w:vAlign w:val="center"/>
          </w:tcPr>
          <w:p w14:paraId="66D27CBD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8GB DDR4 ECC w konfiguracji 2 x 4 GB. Pamięć RAM zgodna z listą kompatybilności producenta oferowanego serwera. Możliwość rozszerzenia RAM do 32GB.</w:t>
            </w:r>
          </w:p>
        </w:tc>
      </w:tr>
      <w:tr w:rsidR="00FD247E" w:rsidRPr="00024852" w14:paraId="22A4F7FE" w14:textId="77777777" w:rsidTr="00DB6BB6">
        <w:tc>
          <w:tcPr>
            <w:tcW w:w="0" w:type="auto"/>
            <w:vAlign w:val="center"/>
          </w:tcPr>
          <w:p w14:paraId="3C1E64A5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33" w:type="dxa"/>
            <w:vAlign w:val="center"/>
          </w:tcPr>
          <w:p w14:paraId="7507DEDC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Liczba zatok na dyski twarde</w:t>
            </w:r>
          </w:p>
        </w:tc>
        <w:tc>
          <w:tcPr>
            <w:tcW w:w="8321" w:type="dxa"/>
            <w:vAlign w:val="center"/>
          </w:tcPr>
          <w:p w14:paraId="49FDA4B8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4</w:t>
            </w:r>
          </w:p>
        </w:tc>
      </w:tr>
      <w:tr w:rsidR="00FD247E" w:rsidRPr="00024852" w14:paraId="7DE48ABA" w14:textId="77777777" w:rsidTr="00DB6BB6">
        <w:tc>
          <w:tcPr>
            <w:tcW w:w="0" w:type="auto"/>
            <w:vAlign w:val="center"/>
          </w:tcPr>
          <w:p w14:paraId="2DCA9A4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33" w:type="dxa"/>
            <w:vAlign w:val="center"/>
          </w:tcPr>
          <w:p w14:paraId="508C4DF5" w14:textId="77777777" w:rsidR="00FD247E" w:rsidRPr="00024852" w:rsidRDefault="00FD247E" w:rsidP="00DB6BB6">
            <w:pPr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Obsługiwane dyski twarde</w:t>
            </w:r>
          </w:p>
        </w:tc>
        <w:tc>
          <w:tcPr>
            <w:tcW w:w="8321" w:type="dxa"/>
            <w:vAlign w:val="center"/>
          </w:tcPr>
          <w:p w14:paraId="31979F8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3.5" SATA HDD / 2.5" SATA SSD</w:t>
            </w:r>
          </w:p>
          <w:p w14:paraId="20CEAFC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Zamawiający wymaga dostarczenia minimum 4 dysków 3.5” SATA HDD o pojemności co najmniej 8 TB każdy o parametrach nie gorszych niż:</w:t>
            </w:r>
          </w:p>
          <w:p w14:paraId="3439C9D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Prędkość obrotowa: 7200 </w:t>
            </w:r>
            <w:proofErr w:type="spellStart"/>
            <w:r w:rsidRPr="00024852">
              <w:rPr>
                <w:sz w:val="20"/>
                <w:szCs w:val="20"/>
              </w:rPr>
              <w:t>obr</w:t>
            </w:r>
            <w:proofErr w:type="spellEnd"/>
            <w:r w:rsidRPr="00024852">
              <w:rPr>
                <w:sz w:val="20"/>
                <w:szCs w:val="20"/>
              </w:rPr>
              <w:t>./min.</w:t>
            </w:r>
          </w:p>
          <w:p w14:paraId="2802376C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MTBF: 1 000 000 godzin</w:t>
            </w:r>
          </w:p>
          <w:p w14:paraId="7814E1A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Obciążenie roczne: 180 TB</w:t>
            </w:r>
          </w:p>
          <w:p w14:paraId="5422B9E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Gwarancja producenta dysku: 3 lata</w:t>
            </w:r>
          </w:p>
          <w:p w14:paraId="5343EB0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aktualizacji oprogramowania dysku z poziomu systemu operacyjnego oferowanego serwera.</w:t>
            </w:r>
          </w:p>
          <w:p w14:paraId="6F9D3AC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Dyski zgodne z listą kompatybilności producenta oferowanego serwera.</w:t>
            </w:r>
          </w:p>
        </w:tc>
      </w:tr>
      <w:tr w:rsidR="00FD247E" w:rsidRPr="00024852" w14:paraId="2464D16C" w14:textId="77777777" w:rsidTr="00DB6BB6">
        <w:tc>
          <w:tcPr>
            <w:tcW w:w="0" w:type="auto"/>
            <w:vAlign w:val="center"/>
          </w:tcPr>
          <w:p w14:paraId="43AB08D1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33" w:type="dxa"/>
            <w:vAlign w:val="center"/>
          </w:tcPr>
          <w:p w14:paraId="137E0E8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Wbudowane kieszenie dysków M.2 </w:t>
            </w:r>
            <w:proofErr w:type="spellStart"/>
            <w:r w:rsidRPr="00024852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8321" w:type="dxa"/>
            <w:vAlign w:val="center"/>
          </w:tcPr>
          <w:p w14:paraId="65FFE0E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2</w:t>
            </w:r>
          </w:p>
        </w:tc>
      </w:tr>
      <w:tr w:rsidR="00FD247E" w:rsidRPr="00024852" w14:paraId="5059AB93" w14:textId="77777777" w:rsidTr="00DB6BB6">
        <w:tc>
          <w:tcPr>
            <w:tcW w:w="0" w:type="auto"/>
            <w:vAlign w:val="center"/>
          </w:tcPr>
          <w:p w14:paraId="4AC2D03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33" w:type="dxa"/>
            <w:vAlign w:val="center"/>
          </w:tcPr>
          <w:p w14:paraId="2EBB69E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podłączenia modułu rozszerzającego</w:t>
            </w:r>
          </w:p>
        </w:tc>
        <w:tc>
          <w:tcPr>
            <w:tcW w:w="8321" w:type="dxa"/>
            <w:vAlign w:val="center"/>
          </w:tcPr>
          <w:p w14:paraId="66D9E60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Tak</w:t>
            </w:r>
          </w:p>
        </w:tc>
      </w:tr>
      <w:tr w:rsidR="00FD247E" w:rsidRPr="00024852" w14:paraId="28721BCD" w14:textId="77777777" w:rsidTr="00DB6BB6">
        <w:tc>
          <w:tcPr>
            <w:tcW w:w="0" w:type="auto"/>
            <w:vAlign w:val="center"/>
          </w:tcPr>
          <w:p w14:paraId="1B17FFD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33" w:type="dxa"/>
            <w:vAlign w:val="center"/>
          </w:tcPr>
          <w:p w14:paraId="02BFBCD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Minimalna ilość dysków z opcjonalnymi modułami rozszerzającymi</w:t>
            </w:r>
          </w:p>
        </w:tc>
        <w:tc>
          <w:tcPr>
            <w:tcW w:w="8321" w:type="dxa"/>
            <w:vAlign w:val="center"/>
          </w:tcPr>
          <w:p w14:paraId="10BC721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9</w:t>
            </w:r>
          </w:p>
        </w:tc>
      </w:tr>
      <w:tr w:rsidR="00FD247E" w:rsidRPr="00024852" w14:paraId="05312221" w14:textId="77777777" w:rsidTr="00DB6BB6">
        <w:tc>
          <w:tcPr>
            <w:tcW w:w="0" w:type="auto"/>
            <w:vAlign w:val="center"/>
          </w:tcPr>
          <w:p w14:paraId="3CA1557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33" w:type="dxa"/>
            <w:vAlign w:val="center"/>
          </w:tcPr>
          <w:p w14:paraId="1458E02C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Porty LAN </w:t>
            </w:r>
          </w:p>
        </w:tc>
        <w:tc>
          <w:tcPr>
            <w:tcW w:w="8321" w:type="dxa"/>
            <w:vAlign w:val="center"/>
          </w:tcPr>
          <w:p w14:paraId="309CA9F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Wbudowane min. 2 x 2.5 </w:t>
            </w:r>
            <w:proofErr w:type="spellStart"/>
            <w:r w:rsidRPr="00024852">
              <w:rPr>
                <w:sz w:val="20"/>
                <w:szCs w:val="20"/>
              </w:rPr>
              <w:t>GbE</w:t>
            </w:r>
            <w:proofErr w:type="spellEnd"/>
            <w:r w:rsidRPr="00024852">
              <w:rPr>
                <w:sz w:val="20"/>
                <w:szCs w:val="20"/>
              </w:rPr>
              <w:t xml:space="preserve"> RJ-45</w:t>
            </w:r>
          </w:p>
        </w:tc>
      </w:tr>
      <w:tr w:rsidR="00FD247E" w:rsidRPr="00024852" w14:paraId="44881F1E" w14:textId="77777777" w:rsidTr="00DB6BB6">
        <w:tc>
          <w:tcPr>
            <w:tcW w:w="0" w:type="auto"/>
            <w:vAlign w:val="center"/>
          </w:tcPr>
          <w:p w14:paraId="48F704B5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33" w:type="dxa"/>
            <w:vAlign w:val="center"/>
          </w:tcPr>
          <w:p w14:paraId="477C80D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Porty USB 3.2</w:t>
            </w:r>
          </w:p>
        </w:tc>
        <w:tc>
          <w:tcPr>
            <w:tcW w:w="8321" w:type="dxa"/>
            <w:vAlign w:val="center"/>
          </w:tcPr>
          <w:p w14:paraId="0E67F0A8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2</w:t>
            </w:r>
          </w:p>
        </w:tc>
      </w:tr>
      <w:tr w:rsidR="00FD247E" w:rsidRPr="00024852" w14:paraId="5FD223DC" w14:textId="77777777" w:rsidTr="00DB6BB6">
        <w:tc>
          <w:tcPr>
            <w:tcW w:w="0" w:type="auto"/>
            <w:vAlign w:val="center"/>
          </w:tcPr>
          <w:p w14:paraId="351EA3A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33" w:type="dxa"/>
            <w:vAlign w:val="center"/>
          </w:tcPr>
          <w:p w14:paraId="737A259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Gniazdo rozszerzenia</w:t>
            </w:r>
          </w:p>
        </w:tc>
        <w:tc>
          <w:tcPr>
            <w:tcW w:w="8321" w:type="dxa"/>
            <w:vAlign w:val="center"/>
          </w:tcPr>
          <w:p w14:paraId="300235A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1 – typ portu USB C</w:t>
            </w:r>
          </w:p>
        </w:tc>
      </w:tr>
      <w:tr w:rsidR="00FD247E" w:rsidRPr="00024852" w14:paraId="6620B820" w14:textId="77777777" w:rsidTr="00DB6BB6">
        <w:tc>
          <w:tcPr>
            <w:tcW w:w="0" w:type="auto"/>
            <w:vAlign w:val="center"/>
          </w:tcPr>
          <w:p w14:paraId="1BB68BF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33" w:type="dxa"/>
            <w:vAlign w:val="center"/>
          </w:tcPr>
          <w:p w14:paraId="45250CF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Zasilanie</w:t>
            </w:r>
          </w:p>
        </w:tc>
        <w:tc>
          <w:tcPr>
            <w:tcW w:w="8321" w:type="dxa"/>
            <w:vAlign w:val="center"/>
          </w:tcPr>
          <w:p w14:paraId="396EAE47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Zasilacz o mocy minimalnej 100W</w:t>
            </w:r>
          </w:p>
        </w:tc>
      </w:tr>
      <w:tr w:rsidR="00FD247E" w:rsidRPr="00024852" w14:paraId="2C3F9E19" w14:textId="77777777" w:rsidTr="00DB6BB6">
        <w:tc>
          <w:tcPr>
            <w:tcW w:w="0" w:type="auto"/>
            <w:vAlign w:val="center"/>
          </w:tcPr>
          <w:p w14:paraId="104497C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33" w:type="dxa"/>
            <w:vAlign w:val="center"/>
          </w:tcPr>
          <w:p w14:paraId="327F028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Mechanizm szyfrowania sprzętowego</w:t>
            </w:r>
          </w:p>
        </w:tc>
        <w:tc>
          <w:tcPr>
            <w:tcW w:w="8321" w:type="dxa"/>
            <w:vAlign w:val="center"/>
          </w:tcPr>
          <w:p w14:paraId="4D9019E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Tak, min AES-NI</w:t>
            </w:r>
          </w:p>
        </w:tc>
      </w:tr>
      <w:tr w:rsidR="00FD247E" w:rsidRPr="00024852" w14:paraId="0744492E" w14:textId="77777777" w:rsidTr="00DB6BB6">
        <w:tc>
          <w:tcPr>
            <w:tcW w:w="0" w:type="auto"/>
            <w:vAlign w:val="center"/>
          </w:tcPr>
          <w:p w14:paraId="1FA0E85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33" w:type="dxa"/>
            <w:vAlign w:val="center"/>
          </w:tcPr>
          <w:p w14:paraId="7AFF3C5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Wewnętrzny system plików</w:t>
            </w:r>
          </w:p>
        </w:tc>
        <w:tc>
          <w:tcPr>
            <w:tcW w:w="8321" w:type="dxa"/>
            <w:vAlign w:val="center"/>
          </w:tcPr>
          <w:p w14:paraId="2CBA6F1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BTRFS, EXT4</w:t>
            </w:r>
          </w:p>
        </w:tc>
      </w:tr>
      <w:tr w:rsidR="00FD247E" w:rsidRPr="00024852" w14:paraId="216198EA" w14:textId="77777777" w:rsidTr="00DB6BB6">
        <w:tc>
          <w:tcPr>
            <w:tcW w:w="0" w:type="auto"/>
            <w:vAlign w:val="center"/>
          </w:tcPr>
          <w:p w14:paraId="61B8274D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33" w:type="dxa"/>
            <w:vAlign w:val="center"/>
          </w:tcPr>
          <w:p w14:paraId="70C89AA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Obsługiwane tryby RAID</w:t>
            </w:r>
          </w:p>
        </w:tc>
        <w:tc>
          <w:tcPr>
            <w:tcW w:w="8321" w:type="dxa"/>
            <w:vAlign w:val="center"/>
          </w:tcPr>
          <w:p w14:paraId="5AE1BEC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JBOD, RAID 0, RAID 1, RAID 5, RAID 6, RAID 10 lub równoważny</w:t>
            </w:r>
          </w:p>
        </w:tc>
      </w:tr>
      <w:tr w:rsidR="00FD247E" w:rsidRPr="00024852" w14:paraId="0C5092F7" w14:textId="77777777" w:rsidTr="00DB6BB6">
        <w:tc>
          <w:tcPr>
            <w:tcW w:w="0" w:type="auto"/>
            <w:vAlign w:val="center"/>
          </w:tcPr>
          <w:p w14:paraId="383405B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33" w:type="dxa"/>
            <w:vAlign w:val="center"/>
          </w:tcPr>
          <w:p w14:paraId="3ECB82D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Usługa katalogowa</w:t>
            </w:r>
          </w:p>
        </w:tc>
        <w:tc>
          <w:tcPr>
            <w:tcW w:w="8321" w:type="dxa"/>
            <w:vAlign w:val="center"/>
          </w:tcPr>
          <w:p w14:paraId="206636C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Łączy się z serwerami Windows® AD/LDAP, umożliwiając użytkownikom domeny logowanie za pośrednictwem protokołów SMB/FTP/</w:t>
            </w:r>
            <w:proofErr w:type="spellStart"/>
            <w:r w:rsidRPr="00024852">
              <w:rPr>
                <w:sz w:val="20"/>
                <w:szCs w:val="20"/>
              </w:rPr>
              <w:t>WebDAV</w:t>
            </w:r>
            <w:proofErr w:type="spellEnd"/>
            <w:r w:rsidRPr="00024852">
              <w:rPr>
                <w:sz w:val="20"/>
                <w:szCs w:val="20"/>
              </w:rPr>
              <w:t>/File Station</w:t>
            </w:r>
          </w:p>
        </w:tc>
      </w:tr>
      <w:tr w:rsidR="00FD247E" w:rsidRPr="00024852" w14:paraId="2BA63D1F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CE5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E94A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Bezpieczeństwo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C35B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Obsługa WORM (Write </w:t>
            </w:r>
            <w:proofErr w:type="spellStart"/>
            <w:r w:rsidRPr="00024852">
              <w:rPr>
                <w:sz w:val="20"/>
                <w:szCs w:val="20"/>
              </w:rPr>
              <w:t>Once</w:t>
            </w:r>
            <w:proofErr w:type="spellEnd"/>
            <w:r w:rsidRPr="00024852">
              <w:rPr>
                <w:sz w:val="20"/>
                <w:szCs w:val="20"/>
              </w:rPr>
              <w:t xml:space="preserve"> Read Many - jeden zapis, wiele odczytów) dla folderów współdzielonych i migawek, zapora sieciowa, szyfrowanie folderu współdzielonego, szyfrowanie całego woluminu, szyfrowanie SMB, FTP przez SSL/TLS, SFTP, automatyczne blokowanie logowania przy nieuprawnionym dostępie dla protokołów HTTP, HTTPS, SMB, SSH, Telnet, </w:t>
            </w:r>
            <w:proofErr w:type="spellStart"/>
            <w:r w:rsidRPr="00024852">
              <w:rPr>
                <w:sz w:val="20"/>
                <w:szCs w:val="20"/>
              </w:rPr>
              <w:t>rsync</w:t>
            </w:r>
            <w:proofErr w:type="spellEnd"/>
            <w:r w:rsidRPr="00024852">
              <w:rPr>
                <w:sz w:val="20"/>
                <w:szCs w:val="20"/>
              </w:rPr>
              <w:t xml:space="preserve">, FTP, obsługa </w:t>
            </w:r>
            <w:proofErr w:type="spellStart"/>
            <w:r w:rsidRPr="00024852">
              <w:rPr>
                <w:sz w:val="20"/>
                <w:szCs w:val="20"/>
              </w:rPr>
              <w:t>Let's</w:t>
            </w:r>
            <w:proofErr w:type="spellEnd"/>
            <w:r w:rsidRPr="00024852">
              <w:rPr>
                <w:sz w:val="20"/>
                <w:szCs w:val="20"/>
              </w:rPr>
              <w:t xml:space="preserve"> </w:t>
            </w:r>
            <w:proofErr w:type="spellStart"/>
            <w:r w:rsidRPr="00024852">
              <w:rPr>
                <w:sz w:val="20"/>
                <w:szCs w:val="20"/>
              </w:rPr>
              <w:t>Encrypt</w:t>
            </w:r>
            <w:proofErr w:type="spellEnd"/>
            <w:r w:rsidRPr="00024852">
              <w:rPr>
                <w:sz w:val="20"/>
                <w:szCs w:val="20"/>
              </w:rPr>
              <w:t>, HTTPS (dostosowywane mechanizmy szyfrowania),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</w:tr>
      <w:tr w:rsidR="00FD247E" w:rsidRPr="00024852" w14:paraId="09B4A061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978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7BB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Oprogramowanie do kopii zapasowej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517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Oferowany serwer powinien mieć oprogramowanie do kopii zapasowej bez konieczności ponoszenia dodatkowych kosztów. </w:t>
            </w:r>
            <w:r w:rsidRPr="00024852">
              <w:rPr>
                <w:sz w:val="20"/>
                <w:szCs w:val="20"/>
              </w:rPr>
              <w:br/>
              <w:t>Minimalne wymagane funkcje oprogramowania do backupu:</w:t>
            </w:r>
          </w:p>
          <w:p w14:paraId="4FA0974C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całego systemu Windows (</w:t>
            </w:r>
            <w:proofErr w:type="spellStart"/>
            <w:r w:rsidRPr="00024852">
              <w:rPr>
                <w:sz w:val="20"/>
                <w:szCs w:val="20"/>
              </w:rPr>
              <w:t>bare</w:t>
            </w:r>
            <w:proofErr w:type="spellEnd"/>
            <w:r w:rsidRPr="00024852">
              <w:rPr>
                <w:sz w:val="20"/>
                <w:szCs w:val="20"/>
              </w:rPr>
              <w:t xml:space="preserve">-metal), przywracanie w trybie </w:t>
            </w:r>
            <w:proofErr w:type="spellStart"/>
            <w:r w:rsidRPr="00024852">
              <w:rPr>
                <w:sz w:val="20"/>
                <w:szCs w:val="20"/>
              </w:rPr>
              <w:t>bare</w:t>
            </w:r>
            <w:proofErr w:type="spellEnd"/>
            <w:r w:rsidRPr="00024852">
              <w:rPr>
                <w:sz w:val="20"/>
                <w:szCs w:val="20"/>
              </w:rPr>
              <w:t>-metal,</w:t>
            </w:r>
          </w:p>
          <w:p w14:paraId="5ED9156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kopia zapasowa środowisk </w:t>
            </w:r>
            <w:proofErr w:type="spellStart"/>
            <w:r w:rsidRPr="00024852">
              <w:rPr>
                <w:sz w:val="20"/>
                <w:szCs w:val="20"/>
              </w:rPr>
              <w:t>MacOS</w:t>
            </w:r>
            <w:proofErr w:type="spellEnd"/>
          </w:p>
          <w:p w14:paraId="4915EAC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maszyn wirtualnych (</w:t>
            </w:r>
            <w:proofErr w:type="spellStart"/>
            <w:r w:rsidRPr="00024852">
              <w:rPr>
                <w:sz w:val="20"/>
                <w:szCs w:val="20"/>
              </w:rPr>
              <w:t>VMware</w:t>
            </w:r>
            <w:proofErr w:type="spellEnd"/>
            <w:r w:rsidRPr="00024852">
              <w:rPr>
                <w:sz w:val="20"/>
                <w:szCs w:val="20"/>
              </w:rPr>
              <w:t>, Hyper-V)</w:t>
            </w:r>
          </w:p>
          <w:p w14:paraId="68DBB0A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serwerów fizycznych (Windows, Linux)</w:t>
            </w:r>
          </w:p>
          <w:p w14:paraId="4F14B588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obsługa </w:t>
            </w:r>
            <w:proofErr w:type="spellStart"/>
            <w:r w:rsidRPr="00024852">
              <w:rPr>
                <w:sz w:val="20"/>
                <w:szCs w:val="20"/>
              </w:rPr>
              <w:t>deduplikacji</w:t>
            </w:r>
            <w:proofErr w:type="spellEnd"/>
            <w:r w:rsidRPr="00024852">
              <w:rPr>
                <w:sz w:val="20"/>
                <w:szCs w:val="20"/>
              </w:rPr>
              <w:t>, kopii przyrostowej, kompresji i szyfrowania,</w:t>
            </w:r>
          </w:p>
          <w:p w14:paraId="68850B7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obsługa wielu wersji i retencji,</w:t>
            </w:r>
          </w:p>
          <w:p w14:paraId="5315544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możliwość wyzwalania kopii zapasowej według harmonogramu,</w:t>
            </w:r>
          </w:p>
          <w:p w14:paraId="7450152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obsługa klastra przełączania awaryjnego Microsoft Hyper-V,</w:t>
            </w:r>
          </w:p>
          <w:p w14:paraId="3F47F9F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lastRenderedPageBreak/>
              <w:t>- automatyczna weryfikacja utworzonych kopii zapasowych maszyn wirtualnych i serwerów fizycznych, za pomocą utworzonego nagrania wideo z odtworzenia w formie maszyny wirtualnej,</w:t>
            </w:r>
            <w:r w:rsidRPr="00024852">
              <w:rPr>
                <w:sz w:val="20"/>
                <w:szCs w:val="20"/>
              </w:rPr>
              <w:br/>
              <w:t>- centralne zarządzanie,</w:t>
            </w:r>
          </w:p>
          <w:p w14:paraId="474E5F1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konfiguracja nowych i edycja istniejących zadań kopii zapasowej wielu komputerów i serwerów fizycznych z poziomu jednej centralnej konsoli zarządzającej, w tym minimum w zakresie liczby i czasu przechowywanych wersji, harmonogramu i woluminów objętych backupem dla poszczególnych zadań,</w:t>
            </w:r>
          </w:p>
          <w:p w14:paraId="24A3AD36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portal użytkownika do przywracania danych kopii zapasowej (bez uprawnień administratora),</w:t>
            </w:r>
          </w:p>
          <w:p w14:paraId="3638A3A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delegowanie uprawnień do zarządzania kopią zapasową i przywracaniem dla użytkowników bez uprawnień administratora,</w:t>
            </w:r>
          </w:p>
          <w:p w14:paraId="35EABF2B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kopia zapasowa usług chmur publicznych Microsoft 365 i Google </w:t>
            </w:r>
            <w:proofErr w:type="spellStart"/>
            <w:r w:rsidRPr="00024852">
              <w:rPr>
                <w:sz w:val="20"/>
                <w:szCs w:val="20"/>
              </w:rPr>
              <w:t>Workspace</w:t>
            </w:r>
            <w:proofErr w:type="spellEnd"/>
          </w:p>
        </w:tc>
      </w:tr>
      <w:tr w:rsidR="00FD247E" w:rsidRPr="00024852" w14:paraId="79767B58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4ED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E214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Oprogramowanie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EDDD" w14:textId="77777777" w:rsidR="00FD247E" w:rsidRPr="00024852" w:rsidRDefault="00FD247E" w:rsidP="00DB6BB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kontrolnych,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7AACED88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Wymaga się zapewnienia darmowej aplikacji do realizacji chmury prywatnej bez opłat cyklicznych, która będzie posiadała konsolę administratora zarządzaną z GUI a także </w:t>
            </w:r>
            <w:proofErr w:type="spellStart"/>
            <w:r w:rsidRPr="00024852">
              <w:rPr>
                <w:sz w:val="20"/>
                <w:szCs w:val="20"/>
              </w:rPr>
              <w:t>agenty</w:t>
            </w:r>
            <w:proofErr w:type="spellEnd"/>
            <w:r w:rsidRPr="00024852">
              <w:rPr>
                <w:sz w:val="20"/>
                <w:szCs w:val="20"/>
              </w:rPr>
              <w:t xml:space="preserve"> na urządzenia PC/MAC oraz aplikację mobilną na Android/iOS. Usługa powinna umożliwiać udostępnianie zasobów serwera NAS, synchronizację i tworzenie kopii zapasowych podłączonych urządzeń. Ponadto omawiana usługa powinna umożliwiać pracę z dokumentami biurowymi (edytor tekstowy, arkusz kalkulacyjny, pokaz slajdów) i wspierać wersjonowanie oraz edycję tworzonych plików biurowych jednocześnie przez wielu użytkowników.</w:t>
            </w:r>
          </w:p>
          <w:p w14:paraId="572167BA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tworzenia klastra wysokiej dostępności (HA) z dwóch identycznych serwerów, bez widocznych zmian w użytkowaniu (konfiguracja jako jeden spójny system), z funkcją automatycznego przełączania dostępu do usług i danych na serwer pasywny w przypadku awarii serwera aktywnego. Możliwość utworzenia klastra bez konieczności przywracania systemu do ustawień fabrycznych w serwerze aktywnym.</w:t>
            </w:r>
          </w:p>
          <w:p w14:paraId="37952502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tworzenia kopii zapasowej danych z serwera na zewnętrzne dyski twarde (USB), do chmur publicznych</w:t>
            </w:r>
          </w:p>
          <w:p w14:paraId="6FB9A0C7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Obsługa minimum 256 migawek na folder współdzielony i minimum 2048 migawek na cały system</w:t>
            </w:r>
          </w:p>
          <w:p w14:paraId="3F59F771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Funkcja serwera VPN (</w:t>
            </w:r>
            <w:proofErr w:type="spellStart"/>
            <w:r w:rsidRPr="00024852">
              <w:rPr>
                <w:sz w:val="20"/>
                <w:szCs w:val="20"/>
              </w:rPr>
              <w:t>OpenVPN</w:t>
            </w:r>
            <w:proofErr w:type="spellEnd"/>
            <w:r w:rsidRPr="00024852">
              <w:rPr>
                <w:sz w:val="20"/>
                <w:szCs w:val="20"/>
              </w:rPr>
              <w:t>, L2TP/</w:t>
            </w:r>
            <w:proofErr w:type="spellStart"/>
            <w:r w:rsidRPr="00024852">
              <w:rPr>
                <w:sz w:val="20"/>
                <w:szCs w:val="20"/>
              </w:rPr>
              <w:t>IPSec</w:t>
            </w:r>
            <w:proofErr w:type="spellEnd"/>
            <w:r w:rsidRPr="00024852">
              <w:rPr>
                <w:sz w:val="20"/>
                <w:szCs w:val="20"/>
              </w:rPr>
              <w:t xml:space="preserve"> i PPTP) dla minimum 8</w:t>
            </w:r>
            <w:r w:rsidRPr="00024852">
              <w:rPr>
                <w:b/>
                <w:bCs/>
                <w:sz w:val="20"/>
                <w:szCs w:val="20"/>
              </w:rPr>
              <w:t xml:space="preserve"> </w:t>
            </w:r>
            <w:r w:rsidRPr="00024852">
              <w:rPr>
                <w:sz w:val="20"/>
                <w:szCs w:val="20"/>
              </w:rPr>
              <w:t>jednoczesnych połączeń</w:t>
            </w:r>
          </w:p>
        </w:tc>
      </w:tr>
      <w:tr w:rsidR="00FD247E" w:rsidRPr="00024852" w14:paraId="5406CFEC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E23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475A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Gwarancja producenta 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37F0" w14:textId="77777777" w:rsidR="00FD247E" w:rsidRPr="00024852" w:rsidRDefault="00FD247E" w:rsidP="00DB6BB6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3 lata</w:t>
            </w:r>
          </w:p>
        </w:tc>
      </w:tr>
    </w:tbl>
    <w:p w14:paraId="2463737E" w14:textId="77777777" w:rsidR="00FD247E" w:rsidRDefault="00FD247E" w:rsidP="00FD247E"/>
    <w:p w14:paraId="16526BB0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rPr>
          <w:b/>
          <w:sz w:val="28"/>
          <w:szCs w:val="28"/>
        </w:rPr>
      </w:pPr>
      <w:proofErr w:type="spellStart"/>
      <w:r w:rsidRPr="00024852">
        <w:rPr>
          <w:b/>
          <w:sz w:val="28"/>
          <w:szCs w:val="28"/>
        </w:rPr>
        <w:t>Zarządzalny</w:t>
      </w:r>
      <w:proofErr w:type="spellEnd"/>
      <w:r w:rsidRPr="00024852">
        <w:rPr>
          <w:b/>
          <w:sz w:val="28"/>
          <w:szCs w:val="28"/>
        </w:rPr>
        <w:t xml:space="preserve"> przełącznik sieciowy typ I – 1szt.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8"/>
      </w:tblGrid>
      <w:tr w:rsidR="00FD247E" w:rsidRPr="00024852" w14:paraId="4E0392B2" w14:textId="77777777" w:rsidTr="00DB6BB6">
        <w:tc>
          <w:tcPr>
            <w:tcW w:w="10698" w:type="dxa"/>
            <w:shd w:val="clear" w:color="auto" w:fill="FFFFFF"/>
          </w:tcPr>
          <w:p w14:paraId="72F9FA47" w14:textId="77777777" w:rsidR="00FD247E" w:rsidRPr="002203D0" w:rsidRDefault="00FD247E" w:rsidP="00DB6BB6">
            <w:pPr>
              <w:jc w:val="center"/>
              <w:rPr>
                <w:b/>
                <w:bCs/>
                <w:color w:val="EE0000"/>
              </w:rPr>
            </w:pPr>
            <w:r w:rsidRPr="00024852">
              <w:rPr>
                <w:b/>
                <w:bCs/>
              </w:rPr>
              <w:t xml:space="preserve">Przełącznik sieciowy </w:t>
            </w:r>
            <w:proofErr w:type="spellStart"/>
            <w:r w:rsidRPr="00024852">
              <w:rPr>
                <w:b/>
                <w:bCs/>
              </w:rPr>
              <w:t>zarządzalny</w:t>
            </w:r>
            <w:proofErr w:type="spellEnd"/>
            <w:r w:rsidRPr="00024852">
              <w:rPr>
                <w:b/>
                <w:bCs/>
              </w:rPr>
              <w:t xml:space="preserve"> typ I </w:t>
            </w:r>
            <w:r w:rsidRPr="00024852">
              <w:rPr>
                <w:b/>
              </w:rPr>
              <w:t xml:space="preserve">– </w:t>
            </w:r>
            <w:r w:rsidRPr="00024852">
              <w:rPr>
                <w:b/>
                <w:bCs/>
              </w:rPr>
              <w:t>1 sztuka</w:t>
            </w:r>
            <w:r w:rsidRPr="00024852">
              <w:rPr>
                <w:b/>
                <w:bCs/>
              </w:rPr>
              <w:br/>
            </w:r>
            <w:r w:rsidRPr="002203D0">
              <w:rPr>
                <w:b/>
                <w:bCs/>
                <w:color w:val="EE0000"/>
              </w:rPr>
              <w:t xml:space="preserve">Producent / model urządzenia </w:t>
            </w:r>
            <w:r w:rsidRPr="002203D0">
              <w:rPr>
                <w:b/>
                <w:bCs/>
                <w:color w:val="EE0000"/>
              </w:rPr>
              <w:br/>
              <w:t>(wypełnia Wykonawca):</w:t>
            </w:r>
          </w:p>
          <w:p w14:paraId="7B03709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276D7CBF" w14:textId="77777777" w:rsidTr="00421C6A">
        <w:trPr>
          <w:trHeight w:val="412"/>
        </w:trPr>
        <w:tc>
          <w:tcPr>
            <w:tcW w:w="10698" w:type="dxa"/>
            <w:shd w:val="clear" w:color="auto" w:fill="FFFFFF"/>
          </w:tcPr>
          <w:p w14:paraId="7A1F8CE7" w14:textId="77777777" w:rsidR="00FD247E" w:rsidRPr="00024852" w:rsidRDefault="00FD247E" w:rsidP="00DB6B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Wymagania minimalne:</w:t>
            </w:r>
          </w:p>
        </w:tc>
      </w:tr>
    </w:tbl>
    <w:p w14:paraId="2E57648F" w14:textId="77777777" w:rsidR="00FD247E" w:rsidRPr="00024852" w:rsidRDefault="00FD247E" w:rsidP="00FD247E"/>
    <w:p w14:paraId="69B98C20" w14:textId="77777777" w:rsidR="00FD247E" w:rsidRPr="00024852" w:rsidRDefault="00FD247E" w:rsidP="00FD247E">
      <w:pPr>
        <w:pStyle w:val="Bezodstpw"/>
      </w:pPr>
      <w:r w:rsidRPr="00024852">
        <w:t xml:space="preserve">Wymaga się aby urządzenie pochodziło z oficjalnego polskiego kanału dystrybucyjnego. </w:t>
      </w:r>
    </w:p>
    <w:p w14:paraId="0E41A116" w14:textId="77777777" w:rsidR="00FD247E" w:rsidRPr="00024852" w:rsidRDefault="00FD247E" w:rsidP="00FD247E">
      <w:pPr>
        <w:pStyle w:val="Bezodstpw"/>
      </w:pPr>
      <w:r w:rsidRPr="00024852">
        <w:t xml:space="preserve">Wymaga się aby urządzenie było objęte ograniczoną wieczystą gwarancją (do 5 lat po ogłoszeniu końca produkcji urządzenia) producenta realizowaną w systemie </w:t>
      </w:r>
      <w:proofErr w:type="spellStart"/>
      <w:r w:rsidRPr="00024852">
        <w:t>door</w:t>
      </w:r>
      <w:proofErr w:type="spellEnd"/>
      <w:r w:rsidRPr="00024852">
        <w:t>-to-</w:t>
      </w:r>
      <w:proofErr w:type="spellStart"/>
      <w:r w:rsidRPr="00024852">
        <w:t>door</w:t>
      </w:r>
      <w:proofErr w:type="spellEnd"/>
      <w:r w:rsidRPr="00024852">
        <w:t xml:space="preserve"> przez serwis producenta. Urządzenie powinno być objęte usługą szybkiej wymiany z wysyłką w następnym dniu roboczym po potwierdzeniu przez producenta awarii.</w:t>
      </w:r>
    </w:p>
    <w:p w14:paraId="06CD8D55" w14:textId="77777777" w:rsidR="00FD247E" w:rsidRPr="00024852" w:rsidRDefault="00FD247E" w:rsidP="00FD247E">
      <w:pPr>
        <w:pStyle w:val="Bezodstpw"/>
      </w:pPr>
    </w:p>
    <w:p w14:paraId="16B39C2C" w14:textId="77777777" w:rsidR="00FD247E" w:rsidRPr="00024852" w:rsidRDefault="00FD247E" w:rsidP="00FD247E">
      <w:pPr>
        <w:pStyle w:val="Bezodstpw"/>
      </w:pPr>
      <w:r w:rsidRPr="00024852">
        <w:t>Wymaga się aby urządzenie posiadało następujące porty, protokoły oraz spełniało następujące funkcje:</w:t>
      </w:r>
    </w:p>
    <w:p w14:paraId="037AF07F" w14:textId="77777777" w:rsidR="00FD247E" w:rsidRPr="00024852" w:rsidRDefault="00FD247E" w:rsidP="00FD247E">
      <w:pPr>
        <w:pStyle w:val="Bezodstpw"/>
      </w:pPr>
    </w:p>
    <w:p w14:paraId="1E68E792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Ilość portów: 48 </w:t>
      </w:r>
      <w:proofErr w:type="spellStart"/>
      <w:r w:rsidRPr="00024852">
        <w:t>PoE</w:t>
      </w:r>
      <w:proofErr w:type="spellEnd"/>
      <w:r w:rsidRPr="00024852">
        <w:t>+ 1GBASE-T,  4 x SFP+</w:t>
      </w:r>
    </w:p>
    <w:p w14:paraId="39887EB1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Tablica MAC min. 16K</w:t>
      </w:r>
    </w:p>
    <w:p w14:paraId="44711E0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CPU klasy min. Quad-</w:t>
      </w:r>
      <w:proofErr w:type="spellStart"/>
      <w:r w:rsidRPr="00024852">
        <w:t>Core</w:t>
      </w:r>
      <w:proofErr w:type="spellEnd"/>
      <w:r w:rsidRPr="00024852">
        <w:t xml:space="preserve"> Cortex-A57 ARMv8 1.8Ghz</w:t>
      </w:r>
    </w:p>
    <w:p w14:paraId="429A92B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Min. 2GB RAM</w:t>
      </w:r>
    </w:p>
    <w:p w14:paraId="3EFB66F3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Bufor 32Mb</w:t>
      </w:r>
    </w:p>
    <w:p w14:paraId="4DA9446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MTBF min. 620000 godzin</w:t>
      </w:r>
    </w:p>
    <w:p w14:paraId="71B2123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lastRenderedPageBreak/>
        <w:t xml:space="preserve">Wydajność min. 130 </w:t>
      </w:r>
      <w:proofErr w:type="spellStart"/>
      <w:r w:rsidRPr="00024852">
        <w:t>Mp</w:t>
      </w:r>
      <w:proofErr w:type="spellEnd"/>
      <w:r w:rsidRPr="00024852">
        <w:t>/s</w:t>
      </w:r>
    </w:p>
    <w:p w14:paraId="57727A70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Przepustowość min. 176 </w:t>
      </w:r>
      <w:proofErr w:type="spellStart"/>
      <w:r w:rsidRPr="00024852">
        <w:t>Gb</w:t>
      </w:r>
      <w:proofErr w:type="spellEnd"/>
      <w:r w:rsidRPr="00024852">
        <w:t>/s</w:t>
      </w:r>
    </w:p>
    <w:p w14:paraId="5DCFF13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Port USB </w:t>
      </w:r>
      <w:proofErr w:type="spellStart"/>
      <w:r w:rsidRPr="00024852">
        <w:t>Type</w:t>
      </w:r>
      <w:proofErr w:type="spellEnd"/>
      <w:r w:rsidRPr="00024852">
        <w:t>-C</w:t>
      </w:r>
    </w:p>
    <w:p w14:paraId="0D663669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Port zarządzania Out-of-band oraz konsolowy RJ45</w:t>
      </w:r>
    </w:p>
    <w:p w14:paraId="254202AF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Web GUI </w:t>
      </w:r>
    </w:p>
    <w:p w14:paraId="706DB150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Interfejs web umożliwiający automatyczne przypisanie konfiguracji do portów właściwej dla protokołów czy też producenta: NVX, AMX, NDI, </w:t>
      </w:r>
      <w:proofErr w:type="spellStart"/>
      <w:r w:rsidRPr="00024852">
        <w:t>ZeeVee</w:t>
      </w:r>
      <w:proofErr w:type="spellEnd"/>
      <w:r w:rsidRPr="00024852">
        <w:t xml:space="preserve">, Aurora, Kramer, </w:t>
      </w:r>
      <w:proofErr w:type="spellStart"/>
      <w:r w:rsidRPr="00024852">
        <w:t>LibAV</w:t>
      </w:r>
      <w:proofErr w:type="spellEnd"/>
      <w:r w:rsidRPr="00024852">
        <w:t xml:space="preserve">, Dante Video, </w:t>
      </w:r>
      <w:proofErr w:type="spellStart"/>
      <w:r w:rsidRPr="00024852">
        <w:t>SDVoE</w:t>
      </w:r>
      <w:proofErr w:type="spellEnd"/>
      <w:r w:rsidRPr="00024852">
        <w:t xml:space="preserve">, AES67, Q-SYS, Audio Dante, AVB, </w:t>
      </w:r>
      <w:proofErr w:type="spellStart"/>
      <w:r w:rsidRPr="00024852">
        <w:t>Crestron</w:t>
      </w:r>
      <w:proofErr w:type="spellEnd"/>
      <w:r w:rsidRPr="00024852">
        <w:t xml:space="preserve"> </w:t>
      </w:r>
      <w:proofErr w:type="spellStart"/>
      <w:r w:rsidRPr="00024852">
        <w:t>DigitalMedia</w:t>
      </w:r>
      <w:proofErr w:type="spellEnd"/>
      <w:r w:rsidRPr="00024852">
        <w:t xml:space="preserve"> AV, NUCLEUS </w:t>
      </w:r>
      <w:proofErr w:type="spellStart"/>
      <w:r w:rsidRPr="00024852">
        <w:t>Converged</w:t>
      </w:r>
      <w:proofErr w:type="spellEnd"/>
      <w:r w:rsidRPr="00024852">
        <w:t xml:space="preserve"> AV, </w:t>
      </w:r>
      <w:proofErr w:type="spellStart"/>
      <w:r w:rsidRPr="00024852">
        <w:t>Shure</w:t>
      </w:r>
      <w:proofErr w:type="spellEnd"/>
      <w:r w:rsidRPr="00024852">
        <w:t xml:space="preserve">, </w:t>
      </w:r>
      <w:proofErr w:type="spellStart"/>
      <w:r w:rsidRPr="00024852">
        <w:t>Sonos</w:t>
      </w:r>
      <w:proofErr w:type="spellEnd"/>
      <w:r w:rsidRPr="00024852">
        <w:t xml:space="preserve">, </w:t>
      </w:r>
      <w:proofErr w:type="spellStart"/>
      <w:r w:rsidRPr="00024852">
        <w:t>Visionary</w:t>
      </w:r>
      <w:proofErr w:type="spellEnd"/>
      <w:r w:rsidRPr="00024852">
        <w:t xml:space="preserve"> AV</w:t>
      </w:r>
    </w:p>
    <w:p w14:paraId="3B383DA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Wymaga się aby powyższe szablony konfiguracji były stworzone przez producenta przełącznika a interfejs web w sposób jednoznaczny wskazywał że dany producent AV czy protokół jest obsługiwany przez dany szablon.</w:t>
      </w:r>
    </w:p>
    <w:p w14:paraId="77A2FA2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Wymaga się aby interfejs web miał możliwość wykonywania poleceń tekstowych CLI bez potrzeby tworzenia oddzielnego połączenia Telnet lub SSH.</w:t>
      </w:r>
    </w:p>
    <w:p w14:paraId="42647281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Wymaga się aby w sposób manualny istniała możliwość wyboru trybu wykrywania urządzeń </w:t>
      </w:r>
      <w:proofErr w:type="spellStart"/>
      <w:r w:rsidRPr="00024852">
        <w:t>PoE</w:t>
      </w:r>
      <w:proofErr w:type="spellEnd"/>
      <w:r w:rsidRPr="00024852">
        <w:t>. Jednym z takich trybów powinien być: 4ptdot3af</w:t>
      </w:r>
    </w:p>
    <w:p w14:paraId="228996E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proofErr w:type="spellStart"/>
      <w:r w:rsidRPr="00024852">
        <w:t>HTTPs</w:t>
      </w:r>
      <w:proofErr w:type="spellEnd"/>
    </w:p>
    <w:p w14:paraId="136F062B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SSH</w:t>
      </w:r>
    </w:p>
    <w:p w14:paraId="254C68D4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Obsługa PTPv2</w:t>
      </w:r>
    </w:p>
    <w:p w14:paraId="7F5E523F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STP, MTP, RSTP PV(R)STP</w:t>
      </w:r>
    </w:p>
    <w:p w14:paraId="608634CB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IPv4/IPv6:</w:t>
      </w:r>
    </w:p>
    <w:p w14:paraId="17A43DF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PIM-SM</w:t>
      </w:r>
    </w:p>
    <w:p w14:paraId="12EA0DFE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PIM-DM</w:t>
      </w:r>
    </w:p>
    <w:p w14:paraId="382773E9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SSM</w:t>
      </w:r>
    </w:p>
    <w:p w14:paraId="5C9672AE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Obsługa IEEE 802.1AS-2011 </w:t>
      </w:r>
      <w:proofErr w:type="spellStart"/>
      <w:r w:rsidRPr="00024852">
        <w:t>gPTP</w:t>
      </w:r>
      <w:proofErr w:type="spellEnd"/>
      <w:r w:rsidRPr="00024852">
        <w:t>, IEEE 802.1Qav-2009 FQTSS, IEEE 802.1Qat-2010 MSRP, IEEE 802.1ak MMRP, IEEE 802.1ak MVRP</w:t>
      </w:r>
    </w:p>
    <w:p w14:paraId="12BA708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Kształtowanie ruchu na wejściu oraz wyjściu co 1 </w:t>
      </w:r>
      <w:proofErr w:type="spellStart"/>
      <w:r w:rsidRPr="00024852">
        <w:t>Kbps</w:t>
      </w:r>
      <w:proofErr w:type="spellEnd"/>
    </w:p>
    <w:p w14:paraId="157BB36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Radius</w:t>
      </w:r>
    </w:p>
    <w:p w14:paraId="459F21E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TACACS+</w:t>
      </w:r>
    </w:p>
    <w:p w14:paraId="04E49BC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IGMPv1,v2 </w:t>
      </w:r>
      <w:proofErr w:type="spellStart"/>
      <w:r w:rsidRPr="00024852">
        <w:t>Querier</w:t>
      </w:r>
      <w:proofErr w:type="spellEnd"/>
    </w:p>
    <w:p w14:paraId="5139A4C5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CE: EN 55032:2012+AC:2013/CISPR 32:2012, EN 61000-3-2:2014,</w:t>
      </w:r>
    </w:p>
    <w:p w14:paraId="2B72F43B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Class A, EN 61000-3-3:2013, EN 55024:2010</w:t>
      </w:r>
    </w:p>
    <w:p w14:paraId="74104D0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VCCI : VCCI-CISPR 32:2016, Class A</w:t>
      </w:r>
    </w:p>
    <w:p w14:paraId="3067FE54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RCM: AS/NZS CISPR 32:2013 Class A</w:t>
      </w:r>
    </w:p>
    <w:p w14:paraId="2094AED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CCC: GB4943.1-2011; YD/T993-1998; GB/T9254-2008 (Class A)</w:t>
      </w:r>
    </w:p>
    <w:p w14:paraId="03051FAB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FCC: 47 CFR FCC Part 15, Class A, ANSI C63.4:2014</w:t>
      </w:r>
    </w:p>
    <w:p w14:paraId="769C8C41" w14:textId="77777777" w:rsidR="00FD247E" w:rsidRPr="00024852" w:rsidRDefault="00FD247E" w:rsidP="00FD247E"/>
    <w:p w14:paraId="6EBD8F1A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>Zarządzalny przełącznik sieciowy typ II – 2szt.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8"/>
      </w:tblGrid>
      <w:tr w:rsidR="00FD247E" w:rsidRPr="00024852" w14:paraId="0868FDF6" w14:textId="77777777" w:rsidTr="00DB6BB6">
        <w:tc>
          <w:tcPr>
            <w:tcW w:w="10698" w:type="dxa"/>
            <w:shd w:val="clear" w:color="auto" w:fill="FFFFFF"/>
          </w:tcPr>
          <w:p w14:paraId="7927C22A" w14:textId="77777777" w:rsidR="00FD247E" w:rsidRPr="002203D0" w:rsidRDefault="00FD247E" w:rsidP="00DB6BB6">
            <w:pPr>
              <w:jc w:val="center"/>
              <w:rPr>
                <w:b/>
                <w:bCs/>
                <w:color w:val="EE0000"/>
              </w:rPr>
            </w:pPr>
            <w:r w:rsidRPr="00024852">
              <w:rPr>
                <w:b/>
                <w:bCs/>
              </w:rPr>
              <w:t xml:space="preserve">Przełącznik sieciowy </w:t>
            </w:r>
            <w:proofErr w:type="spellStart"/>
            <w:r w:rsidRPr="00024852">
              <w:rPr>
                <w:b/>
                <w:bCs/>
              </w:rPr>
              <w:t>zarządzalny</w:t>
            </w:r>
            <w:proofErr w:type="spellEnd"/>
            <w:r w:rsidRPr="00024852">
              <w:rPr>
                <w:b/>
                <w:bCs/>
              </w:rPr>
              <w:t xml:space="preserve"> typ II </w:t>
            </w:r>
            <w:r w:rsidRPr="00024852">
              <w:rPr>
                <w:b/>
              </w:rPr>
              <w:t xml:space="preserve">– </w:t>
            </w:r>
            <w:r w:rsidRPr="00024852">
              <w:rPr>
                <w:b/>
                <w:bCs/>
              </w:rPr>
              <w:t>2 sztuki</w:t>
            </w:r>
            <w:r w:rsidRPr="00024852">
              <w:rPr>
                <w:b/>
                <w:bCs/>
              </w:rPr>
              <w:br/>
            </w:r>
            <w:r w:rsidRPr="002203D0">
              <w:rPr>
                <w:b/>
                <w:bCs/>
                <w:color w:val="EE0000"/>
              </w:rPr>
              <w:t xml:space="preserve">Producent / model urządzenia </w:t>
            </w:r>
            <w:r w:rsidRPr="002203D0">
              <w:rPr>
                <w:b/>
                <w:bCs/>
                <w:color w:val="EE0000"/>
              </w:rPr>
              <w:br/>
              <w:t>(wypełnia Wykonawca):</w:t>
            </w:r>
          </w:p>
          <w:p w14:paraId="0550D0DA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36DD4F9E" w14:textId="77777777" w:rsidTr="00421C6A">
        <w:trPr>
          <w:trHeight w:val="362"/>
        </w:trPr>
        <w:tc>
          <w:tcPr>
            <w:tcW w:w="10698" w:type="dxa"/>
            <w:shd w:val="clear" w:color="auto" w:fill="FFFFFF"/>
          </w:tcPr>
          <w:p w14:paraId="3EE373C6" w14:textId="77777777" w:rsidR="00FD247E" w:rsidRPr="00024852" w:rsidRDefault="00FD247E" w:rsidP="00DB6B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Wymagania minimalne:</w:t>
            </w:r>
          </w:p>
        </w:tc>
      </w:tr>
    </w:tbl>
    <w:p w14:paraId="63442E52" w14:textId="77777777" w:rsidR="00FD247E" w:rsidRPr="00024852" w:rsidRDefault="00FD247E" w:rsidP="00FD247E"/>
    <w:p w14:paraId="49B1FC65" w14:textId="77777777" w:rsidR="00FD247E" w:rsidRPr="00024852" w:rsidRDefault="00FD247E" w:rsidP="00FD247E">
      <w:pPr>
        <w:pStyle w:val="Bezodstpw"/>
      </w:pPr>
      <w:r w:rsidRPr="00024852">
        <w:t xml:space="preserve">Wymaga się aby urządzenie pochodziło z oficjalnego polskiego kanału dystrybucyjnego. </w:t>
      </w:r>
    </w:p>
    <w:p w14:paraId="4C2C8B27" w14:textId="77777777" w:rsidR="00FD247E" w:rsidRPr="00024852" w:rsidRDefault="00FD247E" w:rsidP="00FD247E">
      <w:pPr>
        <w:pStyle w:val="Bezodstpw"/>
      </w:pPr>
      <w:r w:rsidRPr="00024852">
        <w:t xml:space="preserve">Wymaga się aby urządzenie było objęte ograniczoną wieczystą gwarancją (do 5 lat po ogłoszeniu końca produkcji urządzenia) producenta realizowaną w systemie </w:t>
      </w:r>
      <w:proofErr w:type="spellStart"/>
      <w:r w:rsidRPr="00024852">
        <w:t>door</w:t>
      </w:r>
      <w:proofErr w:type="spellEnd"/>
      <w:r w:rsidRPr="00024852">
        <w:t>-to-</w:t>
      </w:r>
      <w:proofErr w:type="spellStart"/>
      <w:r w:rsidRPr="00024852">
        <w:t>door</w:t>
      </w:r>
      <w:proofErr w:type="spellEnd"/>
      <w:r w:rsidRPr="00024852">
        <w:t xml:space="preserve"> przez serwis producenta. Urządzenie powinno być objęte usługą szybkiej wymiany z wysyłką w następnym dniu roboczym po potwierdzeniu przez producenta awarii.</w:t>
      </w:r>
    </w:p>
    <w:p w14:paraId="63E3368D" w14:textId="77777777" w:rsidR="00FD247E" w:rsidRPr="00024852" w:rsidRDefault="00FD247E" w:rsidP="00FD247E">
      <w:pPr>
        <w:pStyle w:val="Bezodstpw"/>
      </w:pPr>
    </w:p>
    <w:p w14:paraId="1EB0A1D5" w14:textId="77777777" w:rsidR="00FD247E" w:rsidRPr="00024852" w:rsidRDefault="00FD247E" w:rsidP="00FD247E">
      <w:pPr>
        <w:pStyle w:val="Bezodstpw"/>
      </w:pPr>
      <w:r w:rsidRPr="00024852">
        <w:t>Wymaga się aby urządzenie posiadało następujące porty, protokoły oraz spełniało następujące funkcje:</w:t>
      </w:r>
    </w:p>
    <w:p w14:paraId="793D1D5A" w14:textId="77777777" w:rsidR="00FD247E" w:rsidRPr="00024852" w:rsidRDefault="00FD247E" w:rsidP="00FD247E">
      <w:pPr>
        <w:pStyle w:val="Bezodstpw"/>
      </w:pPr>
    </w:p>
    <w:p w14:paraId="389BEFA5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lastRenderedPageBreak/>
        <w:t xml:space="preserve">Ilość portów: 24 </w:t>
      </w:r>
      <w:proofErr w:type="spellStart"/>
      <w:r w:rsidRPr="00024852">
        <w:t>PoE</w:t>
      </w:r>
      <w:proofErr w:type="spellEnd"/>
      <w:r w:rsidRPr="00024852">
        <w:t>+ 1GBASE-T,  4 x SFP+</w:t>
      </w:r>
    </w:p>
    <w:p w14:paraId="514560C9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proofErr w:type="spellStart"/>
      <w:r w:rsidRPr="00024852">
        <w:t>Budzet</w:t>
      </w:r>
      <w:proofErr w:type="spellEnd"/>
      <w:r w:rsidRPr="00024852">
        <w:t xml:space="preserve"> </w:t>
      </w:r>
      <w:proofErr w:type="spellStart"/>
      <w:r w:rsidRPr="00024852">
        <w:t>PoE</w:t>
      </w:r>
      <w:proofErr w:type="spellEnd"/>
      <w:r w:rsidRPr="00024852">
        <w:t xml:space="preserve"> min.: 640W</w:t>
      </w:r>
    </w:p>
    <w:p w14:paraId="6D9EE2A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Tablica MAC min. 16K</w:t>
      </w:r>
    </w:p>
    <w:p w14:paraId="036AD0A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CPU klasy min. Quad-</w:t>
      </w:r>
      <w:proofErr w:type="spellStart"/>
      <w:r w:rsidRPr="00024852">
        <w:t>Core</w:t>
      </w:r>
      <w:proofErr w:type="spellEnd"/>
      <w:r w:rsidRPr="00024852">
        <w:t xml:space="preserve"> Cortex-A57 ARMv8 1.8Ghz</w:t>
      </w:r>
    </w:p>
    <w:p w14:paraId="33D36D5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Min. 2GB RAM</w:t>
      </w:r>
    </w:p>
    <w:p w14:paraId="51174254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Bufor 16Mb</w:t>
      </w:r>
    </w:p>
    <w:p w14:paraId="04587D8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MTBF min. 780000 godzin</w:t>
      </w:r>
    </w:p>
    <w:p w14:paraId="51D4D59F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Wydajność min. 95 </w:t>
      </w:r>
      <w:proofErr w:type="spellStart"/>
      <w:r w:rsidRPr="00024852">
        <w:t>Mp</w:t>
      </w:r>
      <w:proofErr w:type="spellEnd"/>
      <w:r w:rsidRPr="00024852">
        <w:t>/s</w:t>
      </w:r>
    </w:p>
    <w:p w14:paraId="6D142155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Przepustowość min. 128 </w:t>
      </w:r>
      <w:proofErr w:type="spellStart"/>
      <w:r w:rsidRPr="00024852">
        <w:t>Gb</w:t>
      </w:r>
      <w:proofErr w:type="spellEnd"/>
      <w:r w:rsidRPr="00024852">
        <w:t>/s</w:t>
      </w:r>
    </w:p>
    <w:p w14:paraId="384F9B49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Port USB </w:t>
      </w:r>
      <w:proofErr w:type="spellStart"/>
      <w:r w:rsidRPr="00024852">
        <w:t>Type</w:t>
      </w:r>
      <w:proofErr w:type="spellEnd"/>
      <w:r w:rsidRPr="00024852">
        <w:t>-C</w:t>
      </w:r>
    </w:p>
    <w:p w14:paraId="61051E74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Port zarządzania Out-of-band oraz konsolowy RJ45</w:t>
      </w:r>
    </w:p>
    <w:p w14:paraId="1C6E274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Web GUI </w:t>
      </w:r>
    </w:p>
    <w:p w14:paraId="48E682A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Interfejs web umożliwiający automatyczne przypisanie konfiguracji do portów właściwej dla protokołów czy też producenta: NVX, AMX, NDI, </w:t>
      </w:r>
      <w:proofErr w:type="spellStart"/>
      <w:r w:rsidRPr="00024852">
        <w:t>ZeeVee</w:t>
      </w:r>
      <w:proofErr w:type="spellEnd"/>
      <w:r w:rsidRPr="00024852">
        <w:t xml:space="preserve">, Aurora, Kramer, </w:t>
      </w:r>
      <w:proofErr w:type="spellStart"/>
      <w:r w:rsidRPr="00024852">
        <w:t>LibAV</w:t>
      </w:r>
      <w:proofErr w:type="spellEnd"/>
      <w:r w:rsidRPr="00024852">
        <w:t xml:space="preserve">, Dante Video, </w:t>
      </w:r>
      <w:proofErr w:type="spellStart"/>
      <w:r w:rsidRPr="00024852">
        <w:t>SDVoE</w:t>
      </w:r>
      <w:proofErr w:type="spellEnd"/>
      <w:r w:rsidRPr="00024852">
        <w:t xml:space="preserve">, AES67, Q-SYS, Audio Dante, AVB, </w:t>
      </w:r>
      <w:proofErr w:type="spellStart"/>
      <w:r w:rsidRPr="00024852">
        <w:t>Crestron</w:t>
      </w:r>
      <w:proofErr w:type="spellEnd"/>
      <w:r w:rsidRPr="00024852">
        <w:t xml:space="preserve"> </w:t>
      </w:r>
      <w:proofErr w:type="spellStart"/>
      <w:r w:rsidRPr="00024852">
        <w:t>DigitalMedia</w:t>
      </w:r>
      <w:proofErr w:type="spellEnd"/>
      <w:r w:rsidRPr="00024852">
        <w:t xml:space="preserve"> AV, NUCLEUS </w:t>
      </w:r>
      <w:proofErr w:type="spellStart"/>
      <w:r w:rsidRPr="00024852">
        <w:t>Converged</w:t>
      </w:r>
      <w:proofErr w:type="spellEnd"/>
      <w:r w:rsidRPr="00024852">
        <w:t xml:space="preserve"> AV, </w:t>
      </w:r>
      <w:proofErr w:type="spellStart"/>
      <w:r w:rsidRPr="00024852">
        <w:t>Shure</w:t>
      </w:r>
      <w:proofErr w:type="spellEnd"/>
      <w:r w:rsidRPr="00024852">
        <w:t xml:space="preserve">, </w:t>
      </w:r>
      <w:proofErr w:type="spellStart"/>
      <w:r w:rsidRPr="00024852">
        <w:t>Sonos</w:t>
      </w:r>
      <w:proofErr w:type="spellEnd"/>
      <w:r w:rsidRPr="00024852">
        <w:t xml:space="preserve">, </w:t>
      </w:r>
      <w:proofErr w:type="spellStart"/>
      <w:r w:rsidRPr="00024852">
        <w:t>Visionary</w:t>
      </w:r>
      <w:proofErr w:type="spellEnd"/>
      <w:r w:rsidRPr="00024852">
        <w:t xml:space="preserve"> AV</w:t>
      </w:r>
    </w:p>
    <w:p w14:paraId="4E2FE82F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Wymaga się aby powyższe szablony konfiguracji były stworzone przez producenta przełącznika a interfejs web w sposób jednoznaczny wskazywał że dany producent AV czy protokół jest obsługiwany przez dany szablon.</w:t>
      </w:r>
    </w:p>
    <w:p w14:paraId="1EEB3BE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Wymaga się aby interfejs web miał możliwość wykonywania poleceń tekstowych CLI bez potrzeby tworzenia oddzielnego połączenia Telnet lub SSH.</w:t>
      </w:r>
    </w:p>
    <w:p w14:paraId="4165C4D1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Wymaga się aby w sposób manualny istniała możliwość wyboru trybu wykrywania urządzeń </w:t>
      </w:r>
      <w:proofErr w:type="spellStart"/>
      <w:r w:rsidRPr="00024852">
        <w:t>PoE</w:t>
      </w:r>
      <w:proofErr w:type="spellEnd"/>
      <w:r w:rsidRPr="00024852">
        <w:t>. Jednym z takich trybów powinien być: 4ptdot3af</w:t>
      </w:r>
    </w:p>
    <w:p w14:paraId="783C4CBB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proofErr w:type="spellStart"/>
      <w:r w:rsidRPr="00024852">
        <w:t>HTTPs</w:t>
      </w:r>
      <w:proofErr w:type="spellEnd"/>
    </w:p>
    <w:p w14:paraId="3C5894B9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SSH</w:t>
      </w:r>
    </w:p>
    <w:p w14:paraId="2D4E618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Obsługa PTPv2</w:t>
      </w:r>
    </w:p>
    <w:p w14:paraId="3300A6E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STP, MTP, RSTP PV(R)STP</w:t>
      </w:r>
    </w:p>
    <w:p w14:paraId="3B10A9FD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IPv4/IPv6:</w:t>
      </w:r>
    </w:p>
    <w:p w14:paraId="09562B3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PIM-SM</w:t>
      </w:r>
    </w:p>
    <w:p w14:paraId="49C4FB2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PIM-DM</w:t>
      </w:r>
    </w:p>
    <w:p w14:paraId="24E3F205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SSM</w:t>
      </w:r>
    </w:p>
    <w:p w14:paraId="57C85E0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Obsługa IEEE 802.1AS-2011 </w:t>
      </w:r>
      <w:proofErr w:type="spellStart"/>
      <w:r w:rsidRPr="00024852">
        <w:t>gPTP</w:t>
      </w:r>
      <w:proofErr w:type="spellEnd"/>
      <w:r w:rsidRPr="00024852">
        <w:t>, IEEE 802.1Qav-2009 FQTSS, IEEE 802.1Qat-2010 MSRP, IEEE 802.1ak MMRP, IEEE 802.1ak MVRP</w:t>
      </w:r>
    </w:p>
    <w:p w14:paraId="3CCC96A0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Kształtowanie ruchu na wejściu oraz wyjściu co 1 </w:t>
      </w:r>
      <w:proofErr w:type="spellStart"/>
      <w:r w:rsidRPr="00024852">
        <w:t>Kbps</w:t>
      </w:r>
      <w:proofErr w:type="spellEnd"/>
    </w:p>
    <w:p w14:paraId="0FBB4EAC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Radius</w:t>
      </w:r>
    </w:p>
    <w:p w14:paraId="1FC5C81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TACACS+</w:t>
      </w:r>
    </w:p>
    <w:p w14:paraId="019A0F9F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IGMPv1,v2 </w:t>
      </w:r>
      <w:proofErr w:type="spellStart"/>
      <w:r w:rsidRPr="00024852">
        <w:t>Querier</w:t>
      </w:r>
      <w:proofErr w:type="spellEnd"/>
    </w:p>
    <w:p w14:paraId="0E560482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CE: EN 55032:2012+AC:2013/CISPR 32:2012, EN 61000-3-2:2014,</w:t>
      </w:r>
    </w:p>
    <w:p w14:paraId="14F7961E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Class A, EN 61000-3-3:2013, EN 55024:2010</w:t>
      </w:r>
    </w:p>
    <w:p w14:paraId="7946C64A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VCCI : VCCI-CISPR 32:2016, Class A</w:t>
      </w:r>
    </w:p>
    <w:p w14:paraId="2B31EEB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RCM: AS/NZS CISPR 32:2013 Class A</w:t>
      </w:r>
    </w:p>
    <w:p w14:paraId="359FE562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CCC: GB4943.1-2011; YD/T993-1998; GB/T9254-2008 (Class A)</w:t>
      </w:r>
    </w:p>
    <w:p w14:paraId="522FA097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FCC: 47 CFR FCC Part 15, Class A, ANSI C63.4:2014</w:t>
      </w:r>
    </w:p>
    <w:p w14:paraId="08309F58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 xml:space="preserve">ISED: ICES-003:2016 </w:t>
      </w:r>
      <w:proofErr w:type="spellStart"/>
      <w:r w:rsidRPr="00024852">
        <w:t>Issue</w:t>
      </w:r>
      <w:proofErr w:type="spellEnd"/>
      <w:r w:rsidRPr="00024852">
        <w:t xml:space="preserve"> 6, Class A, ANSI C63.4:2014</w:t>
      </w:r>
    </w:p>
    <w:p w14:paraId="4C5DA851" w14:textId="77777777" w:rsidR="00FD247E" w:rsidRPr="00024852" w:rsidRDefault="00FD247E" w:rsidP="00FD247E">
      <w:pPr>
        <w:pStyle w:val="Bezodstpw"/>
        <w:numPr>
          <w:ilvl w:val="0"/>
          <w:numId w:val="6"/>
        </w:numPr>
      </w:pPr>
      <w:r w:rsidRPr="00024852">
        <w:t>BSMI: CNS 13438 Class A</w:t>
      </w:r>
    </w:p>
    <w:p w14:paraId="400F11DA" w14:textId="77777777" w:rsidR="00FD247E" w:rsidRPr="00024852" w:rsidRDefault="00FD247E" w:rsidP="00FD247E"/>
    <w:p w14:paraId="1D2CBDA7" w14:textId="77777777" w:rsidR="00FD247E" w:rsidRPr="00024852" w:rsidRDefault="00FD247E" w:rsidP="00FD247E">
      <w:pPr>
        <w:pStyle w:val="Akapitzlist"/>
        <w:numPr>
          <w:ilvl w:val="0"/>
          <w:numId w:val="3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>Urządzenie UTM – 2szt.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8"/>
      </w:tblGrid>
      <w:tr w:rsidR="00FD247E" w:rsidRPr="00024852" w14:paraId="7BC34D34" w14:textId="77777777" w:rsidTr="00DB6BB6">
        <w:tc>
          <w:tcPr>
            <w:tcW w:w="10698" w:type="dxa"/>
            <w:shd w:val="clear" w:color="auto" w:fill="FFFFFF"/>
          </w:tcPr>
          <w:p w14:paraId="587460E5" w14:textId="77777777" w:rsidR="00FD247E" w:rsidRPr="002203D0" w:rsidRDefault="00FD247E" w:rsidP="00DB6BB6">
            <w:pPr>
              <w:jc w:val="center"/>
              <w:rPr>
                <w:b/>
                <w:bCs/>
                <w:color w:val="EE0000"/>
              </w:rPr>
            </w:pPr>
            <w:r w:rsidRPr="00024852">
              <w:rPr>
                <w:b/>
                <w:bCs/>
              </w:rPr>
              <w:t xml:space="preserve">Urządzenie UTM </w:t>
            </w:r>
            <w:r w:rsidRPr="00024852">
              <w:rPr>
                <w:b/>
              </w:rPr>
              <w:t xml:space="preserve">– </w:t>
            </w:r>
            <w:r w:rsidRPr="00024852">
              <w:rPr>
                <w:b/>
                <w:bCs/>
              </w:rPr>
              <w:t>2 sztuki</w:t>
            </w:r>
            <w:r w:rsidRPr="00024852">
              <w:rPr>
                <w:b/>
                <w:bCs/>
              </w:rPr>
              <w:br/>
            </w:r>
            <w:r w:rsidRPr="002203D0">
              <w:rPr>
                <w:b/>
                <w:bCs/>
                <w:color w:val="EE0000"/>
              </w:rPr>
              <w:t xml:space="preserve">Producent / model urządzenia </w:t>
            </w:r>
            <w:r w:rsidRPr="002203D0">
              <w:rPr>
                <w:b/>
                <w:bCs/>
                <w:color w:val="EE0000"/>
              </w:rPr>
              <w:br/>
              <w:t>(wypełnia Wykonawca):</w:t>
            </w:r>
          </w:p>
          <w:p w14:paraId="03B617F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203D0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5383E5FC" w14:textId="77777777" w:rsidTr="00421C6A">
        <w:trPr>
          <w:trHeight w:val="398"/>
        </w:trPr>
        <w:tc>
          <w:tcPr>
            <w:tcW w:w="10698" w:type="dxa"/>
            <w:shd w:val="clear" w:color="auto" w:fill="FFFFFF"/>
          </w:tcPr>
          <w:p w14:paraId="0E75AD3E" w14:textId="77777777" w:rsidR="00FD247E" w:rsidRPr="00024852" w:rsidRDefault="00FD247E" w:rsidP="00DB6B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lastRenderedPageBreak/>
              <w:t>Wymagania minimalne:</w:t>
            </w:r>
          </w:p>
        </w:tc>
      </w:tr>
    </w:tbl>
    <w:p w14:paraId="061AD2CF" w14:textId="77777777" w:rsidR="00FD247E" w:rsidRPr="00024852" w:rsidRDefault="00FD247E" w:rsidP="00FD247E"/>
    <w:p w14:paraId="4E161602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Wymagania Ogólne</w:t>
      </w:r>
    </w:p>
    <w:p w14:paraId="40571727" w14:textId="77777777" w:rsidR="00FD247E" w:rsidRPr="00024852" w:rsidRDefault="00FD247E" w:rsidP="00FD247E">
      <w:pPr>
        <w:jc w:val="both"/>
      </w:pPr>
      <w:r w:rsidRPr="00024852"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6820177F" w14:textId="77777777" w:rsidR="00FD247E" w:rsidRPr="00024852" w:rsidRDefault="00FD247E" w:rsidP="00FD247E">
      <w:pPr>
        <w:jc w:val="both"/>
      </w:pPr>
      <w:r w:rsidRPr="00024852">
        <w:t>System realizujący funkcję Firewall zapewnia pracę w jednym z trzech trybów: Routera z funkcją NAT, transparentnym oraz monitorowania na porcie SPAN.</w:t>
      </w:r>
    </w:p>
    <w:p w14:paraId="3232454B" w14:textId="77777777" w:rsidR="00FD247E" w:rsidRPr="00024852" w:rsidRDefault="00FD247E" w:rsidP="00FD247E">
      <w:pPr>
        <w:jc w:val="both"/>
      </w:pPr>
      <w:r w:rsidRPr="00024852">
        <w:t xml:space="preserve">System umożliwia budowę minimum 2 oddzielnych (fizycznych lub logicznych) instancji systemów w zakresie: Routingu, </w:t>
      </w:r>
      <w:proofErr w:type="spellStart"/>
      <w:r w:rsidRPr="00024852">
        <w:t>Firewall’a</w:t>
      </w:r>
      <w:proofErr w:type="spellEnd"/>
      <w:r w:rsidRPr="00024852">
        <w:t xml:space="preserve">, </w:t>
      </w:r>
      <w:proofErr w:type="spellStart"/>
      <w:r w:rsidRPr="00024852">
        <w:t>IPSec</w:t>
      </w:r>
      <w:proofErr w:type="spellEnd"/>
      <w:r w:rsidRPr="00024852">
        <w:t xml:space="preserve"> VPN, Antywirus, IPS, Kontroli Aplikacji.</w:t>
      </w:r>
    </w:p>
    <w:p w14:paraId="4D992623" w14:textId="77777777" w:rsidR="00FD247E" w:rsidRPr="00024852" w:rsidRDefault="00FD247E" w:rsidP="00FD247E">
      <w:pPr>
        <w:jc w:val="both"/>
      </w:pPr>
      <w:r w:rsidRPr="00024852">
        <w:t>Powinna istnieć możliwość dedykowania co najmniej 5 administratorów do poszczególnych instancji systemu.</w:t>
      </w:r>
    </w:p>
    <w:p w14:paraId="0758E908" w14:textId="77777777" w:rsidR="00FD247E" w:rsidRPr="00024852" w:rsidRDefault="00FD247E" w:rsidP="00FD247E">
      <w:pPr>
        <w:jc w:val="both"/>
      </w:pPr>
      <w:r w:rsidRPr="00024852">
        <w:t>System wspiera protokoły IPv4 oraz IPv6 w zakresie:</w:t>
      </w:r>
    </w:p>
    <w:p w14:paraId="78F082FD" w14:textId="77777777" w:rsidR="00FD247E" w:rsidRPr="00024852" w:rsidRDefault="00FD247E" w:rsidP="00FD247E">
      <w:pPr>
        <w:pStyle w:val="Akapitzlist"/>
        <w:numPr>
          <w:ilvl w:val="0"/>
          <w:numId w:val="7"/>
        </w:numPr>
        <w:spacing w:after="200" w:line="276" w:lineRule="auto"/>
        <w:ind w:left="1068"/>
        <w:jc w:val="both"/>
      </w:pPr>
      <w:r w:rsidRPr="00024852">
        <w:t>Firewall.</w:t>
      </w:r>
    </w:p>
    <w:p w14:paraId="3DDE0EC2" w14:textId="77777777" w:rsidR="00FD247E" w:rsidRPr="00024852" w:rsidRDefault="00FD247E" w:rsidP="00FD247E">
      <w:pPr>
        <w:pStyle w:val="Akapitzlist"/>
        <w:numPr>
          <w:ilvl w:val="0"/>
          <w:numId w:val="8"/>
        </w:numPr>
        <w:spacing w:after="200" w:line="276" w:lineRule="auto"/>
        <w:ind w:left="1068"/>
        <w:jc w:val="both"/>
      </w:pPr>
      <w:r w:rsidRPr="00024852">
        <w:t>Ochrony w warstwie aplikacji.</w:t>
      </w:r>
    </w:p>
    <w:p w14:paraId="0AE90338" w14:textId="77777777" w:rsidR="00FD247E" w:rsidRPr="00024852" w:rsidRDefault="00FD247E" w:rsidP="00FD247E">
      <w:pPr>
        <w:pStyle w:val="Akapitzlist"/>
        <w:numPr>
          <w:ilvl w:val="0"/>
          <w:numId w:val="9"/>
        </w:numPr>
        <w:spacing w:after="200" w:line="276" w:lineRule="auto"/>
        <w:ind w:left="1068"/>
        <w:jc w:val="both"/>
      </w:pPr>
      <w:r w:rsidRPr="00024852">
        <w:t>Protokołów routingu dynamicznego.</w:t>
      </w:r>
    </w:p>
    <w:p w14:paraId="282D2D8C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Redundancja, monitoring i wykrywanie awarii</w:t>
      </w:r>
    </w:p>
    <w:p w14:paraId="68392228" w14:textId="77777777" w:rsidR="00FD247E" w:rsidRPr="00024852" w:rsidRDefault="00FD247E" w:rsidP="00FD247E">
      <w:pPr>
        <w:pStyle w:val="Akapitzlist"/>
        <w:numPr>
          <w:ilvl w:val="0"/>
          <w:numId w:val="10"/>
        </w:numPr>
        <w:spacing w:after="200" w:line="276" w:lineRule="auto"/>
        <w:jc w:val="both"/>
      </w:pPr>
      <w:r w:rsidRPr="00024852">
        <w:t xml:space="preserve">W przypadku systemu pełniącego funkcje: Firewall, </w:t>
      </w:r>
      <w:proofErr w:type="spellStart"/>
      <w:r w:rsidRPr="00024852">
        <w:t>IPSec</w:t>
      </w:r>
      <w:proofErr w:type="spellEnd"/>
      <w:r w:rsidRPr="00024852">
        <w:t>, Kontrola Aplikacji oraz IPS – istnieje możliwość łączenia w klaster Active-Active lub Active-</w:t>
      </w:r>
      <w:proofErr w:type="spellStart"/>
      <w:r w:rsidRPr="00024852">
        <w:t>Passive</w:t>
      </w:r>
      <w:proofErr w:type="spellEnd"/>
      <w:r w:rsidRPr="00024852">
        <w:t>. W obu trybach system firewall zapewnia funkcję synchronizacji sesji.</w:t>
      </w:r>
    </w:p>
    <w:p w14:paraId="72E0519D" w14:textId="77777777" w:rsidR="00FD247E" w:rsidRPr="00024852" w:rsidRDefault="00FD247E" w:rsidP="00FD247E">
      <w:pPr>
        <w:pStyle w:val="Akapitzlist"/>
        <w:numPr>
          <w:ilvl w:val="0"/>
          <w:numId w:val="10"/>
        </w:numPr>
        <w:spacing w:after="200" w:line="276" w:lineRule="auto"/>
        <w:jc w:val="both"/>
      </w:pPr>
      <w:r w:rsidRPr="00024852">
        <w:t>Monitoring i wykrywanie uszkodzenia elementów sprzętowych i programowych systemów zabezpieczeń oraz łączy sieciowych.</w:t>
      </w:r>
    </w:p>
    <w:p w14:paraId="22A7E242" w14:textId="77777777" w:rsidR="00FD247E" w:rsidRPr="00024852" w:rsidRDefault="00FD247E" w:rsidP="00FD247E">
      <w:pPr>
        <w:pStyle w:val="Akapitzlist"/>
        <w:numPr>
          <w:ilvl w:val="0"/>
          <w:numId w:val="10"/>
        </w:numPr>
        <w:spacing w:after="200" w:line="276" w:lineRule="auto"/>
        <w:jc w:val="both"/>
      </w:pPr>
      <w:r w:rsidRPr="00024852">
        <w:t>Monitoring stanu realizowanych połączeń VPN.</w:t>
      </w:r>
    </w:p>
    <w:p w14:paraId="1D9FB8F3" w14:textId="77777777" w:rsidR="00FD247E" w:rsidRPr="00024852" w:rsidRDefault="00FD247E" w:rsidP="00FD247E">
      <w:pPr>
        <w:pStyle w:val="Akapitzlist"/>
        <w:numPr>
          <w:ilvl w:val="0"/>
          <w:numId w:val="10"/>
        </w:numPr>
        <w:spacing w:after="200" w:line="276" w:lineRule="auto"/>
        <w:jc w:val="both"/>
      </w:pPr>
      <w:r w:rsidRPr="00024852">
        <w:t>System umożliwia agregację linków statyczną oraz w oparciu o protokół LACP. Ponadto daje możliwość tworzenia interfejsów redundantnych.</w:t>
      </w:r>
    </w:p>
    <w:p w14:paraId="1386F3E2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Interfejsy, Dysk, Zasilanie:</w:t>
      </w:r>
    </w:p>
    <w:p w14:paraId="3B46E205" w14:textId="77777777" w:rsidR="00FD247E" w:rsidRPr="00024852" w:rsidRDefault="00FD247E" w:rsidP="00FD247E">
      <w:pPr>
        <w:pStyle w:val="Akapitzlist"/>
        <w:numPr>
          <w:ilvl w:val="0"/>
          <w:numId w:val="11"/>
        </w:numPr>
        <w:spacing w:after="200" w:line="276" w:lineRule="auto"/>
        <w:jc w:val="both"/>
      </w:pPr>
      <w:r w:rsidRPr="00024852">
        <w:t xml:space="preserve">System realizujący funkcję Firewall dysponuje co najmniej poniższą liczbą i rodzajem interfejsów: </w:t>
      </w:r>
    </w:p>
    <w:p w14:paraId="2959A725" w14:textId="77777777" w:rsidR="00FD247E" w:rsidRPr="00024852" w:rsidRDefault="00FD247E" w:rsidP="00FD247E">
      <w:pPr>
        <w:pStyle w:val="Akapitzlist"/>
        <w:numPr>
          <w:ilvl w:val="0"/>
          <w:numId w:val="12"/>
        </w:numPr>
        <w:spacing w:after="200" w:line="276" w:lineRule="auto"/>
        <w:ind w:left="1068"/>
        <w:jc w:val="both"/>
      </w:pPr>
      <w:r w:rsidRPr="00024852">
        <w:t>5 portami Gigabit Ethernet RJ-45.</w:t>
      </w:r>
    </w:p>
    <w:p w14:paraId="6F6DFB4C" w14:textId="77777777" w:rsidR="00FD247E" w:rsidRPr="00024852" w:rsidRDefault="00FD247E" w:rsidP="00FD247E">
      <w:pPr>
        <w:pStyle w:val="Akapitzlist"/>
        <w:numPr>
          <w:ilvl w:val="0"/>
          <w:numId w:val="11"/>
        </w:numPr>
        <w:spacing w:after="200" w:line="276" w:lineRule="auto"/>
        <w:jc w:val="both"/>
      </w:pPr>
      <w:r w:rsidRPr="00024852">
        <w:t>System Firewall posiada wbudowany port konsoli szeregowej oraz gniazdo USB umożliwiające instalację oprogramowania z klucza USB.</w:t>
      </w:r>
    </w:p>
    <w:p w14:paraId="694E900A" w14:textId="77777777" w:rsidR="00FD247E" w:rsidRPr="00024852" w:rsidRDefault="00FD247E" w:rsidP="00FD247E">
      <w:pPr>
        <w:pStyle w:val="Akapitzlist"/>
        <w:numPr>
          <w:ilvl w:val="0"/>
          <w:numId w:val="11"/>
        </w:numPr>
        <w:spacing w:after="200" w:line="276" w:lineRule="auto"/>
        <w:jc w:val="both"/>
      </w:pPr>
      <w:r w:rsidRPr="00024852">
        <w:t xml:space="preserve">System Firewall pozwala skonfigurować co najmniej 200 interfejsów wirtualnych, definiowanych jako </w:t>
      </w:r>
      <w:proofErr w:type="spellStart"/>
      <w:r w:rsidRPr="00024852">
        <w:t>VLAN’y</w:t>
      </w:r>
      <w:proofErr w:type="spellEnd"/>
      <w:r w:rsidRPr="00024852">
        <w:t xml:space="preserve"> w oparciu o standard 802.1Q.</w:t>
      </w:r>
    </w:p>
    <w:p w14:paraId="05F8AC2C" w14:textId="77777777" w:rsidR="00FD247E" w:rsidRPr="00024852" w:rsidRDefault="00FD247E" w:rsidP="00FD247E">
      <w:pPr>
        <w:pStyle w:val="Akapitzlist"/>
        <w:numPr>
          <w:ilvl w:val="0"/>
          <w:numId w:val="11"/>
        </w:numPr>
        <w:spacing w:after="200" w:line="276" w:lineRule="auto"/>
        <w:jc w:val="both"/>
      </w:pPr>
      <w:r w:rsidRPr="00024852">
        <w:t>System jest wyposażony w zasilanie AC.</w:t>
      </w:r>
    </w:p>
    <w:p w14:paraId="2FF1D3F9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Parametry wydajnościowe:</w:t>
      </w:r>
    </w:p>
    <w:p w14:paraId="6B5DD5F0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W zakresie </w:t>
      </w:r>
      <w:proofErr w:type="spellStart"/>
      <w:r w:rsidRPr="00024852">
        <w:t>Firewall’a</w:t>
      </w:r>
      <w:proofErr w:type="spellEnd"/>
      <w:r w:rsidRPr="00024852">
        <w:t xml:space="preserve"> obsługa nie mniej niż 700 tys. jednoczesnych połączeń oraz 32 tys. nowych połączeń na sekundę.</w:t>
      </w:r>
    </w:p>
    <w:p w14:paraId="09E55A44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Przepustowość </w:t>
      </w:r>
      <w:proofErr w:type="spellStart"/>
      <w:r w:rsidRPr="00024852">
        <w:t>Stateful</w:t>
      </w:r>
      <w:proofErr w:type="spellEnd"/>
      <w:r w:rsidRPr="00024852">
        <w:t xml:space="preserve"> Firewall: nie mniej niż 5 </w:t>
      </w:r>
      <w:proofErr w:type="spellStart"/>
      <w:r w:rsidRPr="00024852">
        <w:t>Gbps</w:t>
      </w:r>
      <w:proofErr w:type="spellEnd"/>
      <w:r w:rsidRPr="00024852">
        <w:t xml:space="preserve"> dla pakietów 512 B.</w:t>
      </w:r>
    </w:p>
    <w:p w14:paraId="3EC4A2C4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Przepustowość Firewall z włączoną funkcją Kontroli Aplikacji: nie mniej niż 950 </w:t>
      </w:r>
      <w:proofErr w:type="spellStart"/>
      <w:r w:rsidRPr="00024852">
        <w:t>Mbps</w:t>
      </w:r>
      <w:proofErr w:type="spellEnd"/>
      <w:r w:rsidRPr="00024852">
        <w:t>.</w:t>
      </w:r>
    </w:p>
    <w:p w14:paraId="18A51EA9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lastRenderedPageBreak/>
        <w:t xml:space="preserve">Wydajność szyfrowania </w:t>
      </w:r>
      <w:proofErr w:type="spellStart"/>
      <w:r w:rsidRPr="00024852">
        <w:t>IPSec</w:t>
      </w:r>
      <w:proofErr w:type="spellEnd"/>
      <w:r w:rsidRPr="00024852">
        <w:t xml:space="preserve"> VPN protokołem AES z kluczem 128 nie mniej niż 4 </w:t>
      </w:r>
      <w:proofErr w:type="spellStart"/>
      <w:r w:rsidRPr="00024852">
        <w:t>Gbps</w:t>
      </w:r>
      <w:proofErr w:type="spellEnd"/>
      <w:r w:rsidRPr="00024852">
        <w:t>.</w:t>
      </w:r>
    </w:p>
    <w:p w14:paraId="1195EAA0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Wydajność skanowania ruchu w celu ochrony przed atakami (zarówno </w:t>
      </w:r>
      <w:proofErr w:type="spellStart"/>
      <w:r w:rsidRPr="00024852">
        <w:t>client</w:t>
      </w:r>
      <w:proofErr w:type="spellEnd"/>
      <w:r w:rsidRPr="00024852">
        <w:t xml:space="preserve"> </w:t>
      </w:r>
      <w:proofErr w:type="spellStart"/>
      <w:r w:rsidRPr="00024852">
        <w:t>side</w:t>
      </w:r>
      <w:proofErr w:type="spellEnd"/>
      <w:r w:rsidRPr="00024852">
        <w:t xml:space="preserve"> jak i </w:t>
      </w:r>
      <w:proofErr w:type="spellStart"/>
      <w:r w:rsidRPr="00024852">
        <w:t>server</w:t>
      </w:r>
      <w:proofErr w:type="spellEnd"/>
      <w:r w:rsidRPr="00024852">
        <w:t xml:space="preserve"> </w:t>
      </w:r>
      <w:proofErr w:type="spellStart"/>
      <w:r w:rsidRPr="00024852">
        <w:t>side</w:t>
      </w:r>
      <w:proofErr w:type="spellEnd"/>
      <w:r w:rsidRPr="00024852">
        <w:t xml:space="preserve"> w ramach modułu IPS) dla ruchu o charakterystyce typowej dla środowiska przedsiębiorstw (np.: Enterprise </w:t>
      </w:r>
      <w:proofErr w:type="spellStart"/>
      <w:r w:rsidRPr="00024852">
        <w:t>Traffic</w:t>
      </w:r>
      <w:proofErr w:type="spellEnd"/>
      <w:r w:rsidRPr="00024852">
        <w:t xml:space="preserve"> Mix, Enterprise </w:t>
      </w:r>
      <w:proofErr w:type="spellStart"/>
      <w:r w:rsidRPr="00024852">
        <w:t>Testing</w:t>
      </w:r>
      <w:proofErr w:type="spellEnd"/>
      <w:r w:rsidRPr="00024852">
        <w:t xml:space="preserve"> </w:t>
      </w:r>
      <w:proofErr w:type="spellStart"/>
      <w:r w:rsidRPr="00024852">
        <w:t>Conditions</w:t>
      </w:r>
      <w:proofErr w:type="spellEnd"/>
      <w:r w:rsidRPr="00024852">
        <w:t xml:space="preserve">)- minimum 1 </w:t>
      </w:r>
      <w:proofErr w:type="spellStart"/>
      <w:r w:rsidRPr="00024852">
        <w:t>Gbps</w:t>
      </w:r>
      <w:proofErr w:type="spellEnd"/>
      <w:r w:rsidRPr="00024852">
        <w:t>.</w:t>
      </w:r>
    </w:p>
    <w:p w14:paraId="3F56BC90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Wydajność skanowania ruchu o charakterystyce typowej dla środowiska przedsiębiorstw (np.: Enterprise </w:t>
      </w:r>
      <w:proofErr w:type="spellStart"/>
      <w:r w:rsidRPr="00024852">
        <w:t>Traffic</w:t>
      </w:r>
      <w:proofErr w:type="spellEnd"/>
      <w:r w:rsidRPr="00024852">
        <w:t xml:space="preserve"> Mix, Enterprise </w:t>
      </w:r>
      <w:proofErr w:type="spellStart"/>
      <w:r w:rsidRPr="00024852">
        <w:t>Testing</w:t>
      </w:r>
      <w:proofErr w:type="spellEnd"/>
      <w:r w:rsidRPr="00024852">
        <w:t xml:space="preserve"> </w:t>
      </w:r>
      <w:proofErr w:type="spellStart"/>
      <w:r w:rsidRPr="00024852">
        <w:t>Conditions</w:t>
      </w:r>
      <w:proofErr w:type="spellEnd"/>
      <w:r w:rsidRPr="00024852">
        <w:t xml:space="preserve">) z włączonymi funkcjami: IPS, Application Control, Antywirus - minimum 500 </w:t>
      </w:r>
      <w:proofErr w:type="spellStart"/>
      <w:r w:rsidRPr="00024852">
        <w:t>Mbps</w:t>
      </w:r>
      <w:proofErr w:type="spellEnd"/>
      <w:r w:rsidRPr="00024852">
        <w:t>.</w:t>
      </w:r>
    </w:p>
    <w:p w14:paraId="7D8CC23E" w14:textId="77777777" w:rsidR="00FD247E" w:rsidRPr="00024852" w:rsidRDefault="00FD247E" w:rsidP="00FD247E">
      <w:pPr>
        <w:pStyle w:val="Akapitzlist"/>
        <w:numPr>
          <w:ilvl w:val="0"/>
          <w:numId w:val="13"/>
        </w:numPr>
        <w:spacing w:after="200" w:line="276" w:lineRule="auto"/>
        <w:jc w:val="both"/>
      </w:pPr>
      <w:r w:rsidRPr="00024852">
        <w:t xml:space="preserve">Wydajność systemu w zakresie inspekcji komunikacji szyfrowanej SSL dla ruchu http – minimum 300 </w:t>
      </w:r>
      <w:proofErr w:type="spellStart"/>
      <w:r w:rsidRPr="00024852">
        <w:t>Mbps</w:t>
      </w:r>
      <w:proofErr w:type="spellEnd"/>
      <w:r w:rsidRPr="00024852">
        <w:t>.</w:t>
      </w:r>
    </w:p>
    <w:p w14:paraId="1C04ADE0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Funkcje Systemu Bezpieczeństwa:</w:t>
      </w:r>
    </w:p>
    <w:p w14:paraId="7A8F2CD5" w14:textId="77777777" w:rsidR="00FD247E" w:rsidRPr="00024852" w:rsidRDefault="00FD247E" w:rsidP="00FD247E">
      <w:pPr>
        <w:jc w:val="both"/>
      </w:pPr>
      <w:r w:rsidRPr="00024852">
        <w:t>W ramach systemu ochrony są realizowane wszystkie poniższe funkcje. Mogą one być zrealizowane w postaci osobnych, komercyjnych platform sprzętowych lub programowych:</w:t>
      </w:r>
    </w:p>
    <w:p w14:paraId="61B7EC00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Kontrola dostępu - zapora ogniowa klasy </w:t>
      </w:r>
      <w:proofErr w:type="spellStart"/>
      <w:r w:rsidRPr="00024852">
        <w:t>Stateful</w:t>
      </w:r>
      <w:proofErr w:type="spellEnd"/>
      <w:r w:rsidRPr="00024852">
        <w:t xml:space="preserve"> </w:t>
      </w:r>
      <w:proofErr w:type="spellStart"/>
      <w:r w:rsidRPr="00024852">
        <w:t>Inspection</w:t>
      </w:r>
      <w:proofErr w:type="spellEnd"/>
      <w:r w:rsidRPr="00024852">
        <w:t>.</w:t>
      </w:r>
    </w:p>
    <w:p w14:paraId="67E5A951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Kontrola Aplikacji.</w:t>
      </w:r>
    </w:p>
    <w:p w14:paraId="709D8926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Poufność transmisji danych - połączenia szyfrowane </w:t>
      </w:r>
      <w:proofErr w:type="spellStart"/>
      <w:r w:rsidRPr="00024852">
        <w:t>IPSec</w:t>
      </w:r>
      <w:proofErr w:type="spellEnd"/>
      <w:r w:rsidRPr="00024852">
        <w:t xml:space="preserve"> VPN.</w:t>
      </w:r>
    </w:p>
    <w:p w14:paraId="66A37941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Ochrona przed </w:t>
      </w:r>
      <w:proofErr w:type="spellStart"/>
      <w:r w:rsidRPr="00024852">
        <w:t>malware</w:t>
      </w:r>
      <w:proofErr w:type="spellEnd"/>
      <w:r w:rsidRPr="00024852">
        <w:t>.</w:t>
      </w:r>
    </w:p>
    <w:p w14:paraId="286F9598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Ochrona przed atakami - </w:t>
      </w:r>
      <w:proofErr w:type="spellStart"/>
      <w:r w:rsidRPr="00024852">
        <w:t>Intrusion</w:t>
      </w:r>
      <w:proofErr w:type="spellEnd"/>
      <w:r w:rsidRPr="00024852">
        <w:t xml:space="preserve"> </w:t>
      </w:r>
      <w:proofErr w:type="spellStart"/>
      <w:r w:rsidRPr="00024852">
        <w:t>Prevention</w:t>
      </w:r>
      <w:proofErr w:type="spellEnd"/>
      <w:r w:rsidRPr="00024852">
        <w:t xml:space="preserve"> System.</w:t>
      </w:r>
    </w:p>
    <w:p w14:paraId="5BCAC009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Kontrola stron WWW.</w:t>
      </w:r>
    </w:p>
    <w:p w14:paraId="0C35EE9E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Kontrola zawartości poczty – </w:t>
      </w:r>
      <w:proofErr w:type="spellStart"/>
      <w:r w:rsidRPr="00024852">
        <w:t>Antyspam</w:t>
      </w:r>
      <w:proofErr w:type="spellEnd"/>
      <w:r w:rsidRPr="00024852">
        <w:t xml:space="preserve"> dla protokołów SMTP.</w:t>
      </w:r>
    </w:p>
    <w:p w14:paraId="0C0FD29B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Zarządzanie pasmem (</w:t>
      </w:r>
      <w:proofErr w:type="spellStart"/>
      <w:r w:rsidRPr="00024852">
        <w:t>QoS</w:t>
      </w:r>
      <w:proofErr w:type="spellEnd"/>
      <w:r w:rsidRPr="00024852">
        <w:t xml:space="preserve">, </w:t>
      </w:r>
      <w:proofErr w:type="spellStart"/>
      <w:r w:rsidRPr="00024852">
        <w:t>Traffic</w:t>
      </w:r>
      <w:proofErr w:type="spellEnd"/>
      <w:r w:rsidRPr="00024852">
        <w:t xml:space="preserve"> </w:t>
      </w:r>
      <w:proofErr w:type="spellStart"/>
      <w:r w:rsidRPr="00024852">
        <w:t>shaping</w:t>
      </w:r>
      <w:proofErr w:type="spellEnd"/>
      <w:r w:rsidRPr="00024852">
        <w:t>).</w:t>
      </w:r>
    </w:p>
    <w:p w14:paraId="560F486B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 xml:space="preserve">Dwuskładnikowe uwierzytelnianie z wykorzystaniem </w:t>
      </w:r>
      <w:proofErr w:type="spellStart"/>
      <w:r w:rsidRPr="00024852">
        <w:t>tokenów</w:t>
      </w:r>
      <w:proofErr w:type="spellEnd"/>
      <w:r w:rsidRPr="00024852">
        <w:t xml:space="preserve"> sprzętowych lub programowych. Konieczne są co najmniej 2 </w:t>
      </w:r>
      <w:proofErr w:type="spellStart"/>
      <w:r w:rsidRPr="00024852">
        <w:t>tokeny</w:t>
      </w:r>
      <w:proofErr w:type="spellEnd"/>
      <w:r w:rsidRPr="00024852">
        <w:t xml:space="preserve"> sprzętowe lub programowe, które będą zastosowane do dwu-składnikowego uwierzytelnienia administratorów lub w ramach połączeń VPN typu </w:t>
      </w:r>
      <w:proofErr w:type="spellStart"/>
      <w:r w:rsidRPr="00024852">
        <w:t>client</w:t>
      </w:r>
      <w:proofErr w:type="spellEnd"/>
      <w:r w:rsidRPr="00024852">
        <w:t>-to-</w:t>
      </w:r>
      <w:proofErr w:type="spellStart"/>
      <w:r w:rsidRPr="00024852">
        <w:t>site</w:t>
      </w:r>
      <w:proofErr w:type="spellEnd"/>
      <w:r w:rsidRPr="00024852">
        <w:t>.</w:t>
      </w:r>
    </w:p>
    <w:p w14:paraId="235A0EFC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Inspekcja (minimum: IPS) ruchu szyfrowanego protokołem SSL/TLS, minimum dla następujących typów ruchu: HTTP (w tym HTTP/2), SMTP, FTP, POP3.</w:t>
      </w:r>
    </w:p>
    <w:p w14:paraId="50FD926B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Możliwość filtrowania zapytań DNS w ruchu przechodzącym przez system.</w:t>
      </w:r>
    </w:p>
    <w:p w14:paraId="2AE6E78B" w14:textId="77777777" w:rsidR="00FD247E" w:rsidRPr="00024852" w:rsidRDefault="00FD247E" w:rsidP="00FD247E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024852">
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14:paraId="774D7CB6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Polityki, Firewall</w:t>
      </w:r>
    </w:p>
    <w:p w14:paraId="72B63B50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Polityka Firewall uwzględnia: adresy IP, użytkowników, protokoły, usługi sieciowe, aplikacje lub zbiory aplikacji, reakcje zabezpieczeń, rejestrowanie zdarzeń.</w:t>
      </w:r>
    </w:p>
    <w:p w14:paraId="540E6D2A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System realizuje translację adresów NAT: źródłowego i docelowego, translację PAT oraz:</w:t>
      </w:r>
    </w:p>
    <w:p w14:paraId="487EBCE6" w14:textId="77777777" w:rsidR="00FD247E" w:rsidRPr="00024852" w:rsidRDefault="00FD247E" w:rsidP="00FD247E">
      <w:pPr>
        <w:pStyle w:val="Akapitzlist"/>
        <w:numPr>
          <w:ilvl w:val="0"/>
          <w:numId w:val="16"/>
        </w:numPr>
        <w:spacing w:after="200" w:line="276" w:lineRule="auto"/>
        <w:ind w:left="1068"/>
        <w:jc w:val="both"/>
      </w:pPr>
      <w:r w:rsidRPr="00024852">
        <w:t>Translację jeden do jeden oraz jeden do wielu.</w:t>
      </w:r>
    </w:p>
    <w:p w14:paraId="412198D3" w14:textId="77777777" w:rsidR="00FD247E" w:rsidRPr="00024852" w:rsidRDefault="00FD247E" w:rsidP="00FD247E">
      <w:pPr>
        <w:pStyle w:val="Akapitzlist"/>
        <w:numPr>
          <w:ilvl w:val="0"/>
          <w:numId w:val="17"/>
        </w:numPr>
        <w:spacing w:after="200" w:line="276" w:lineRule="auto"/>
        <w:ind w:left="1068"/>
        <w:jc w:val="both"/>
      </w:pPr>
      <w:r w:rsidRPr="00024852">
        <w:t xml:space="preserve">Dedykowany ALG (Application Level Gateway) dla protokołu SIP. </w:t>
      </w:r>
    </w:p>
    <w:p w14:paraId="40F0A541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W ramach systemu istnieje możliwość tworzenia wydzielonych stref bezpieczeństwa np. DMZ, LAN, WAN.</w:t>
      </w:r>
    </w:p>
    <w:p w14:paraId="6B0076D8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Możliwość wykorzystania w polityce bezpieczeństwa zewnętrznych repozytoriów zawierających: adresy URL, adresy IP.</w:t>
      </w:r>
    </w:p>
    <w:p w14:paraId="0BDC1A35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Polityka firewall umożliwia filtrowanie ruchu w zależności od kraju, do którego przypisane są adresy IP źródłowe lub docelowe.</w:t>
      </w:r>
    </w:p>
    <w:p w14:paraId="15E61FB9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Możliwość ustawienia przedziału czasu, w którym dana reguła w politykach firewall jest aktywna.</w:t>
      </w:r>
    </w:p>
    <w:p w14:paraId="385BC616" w14:textId="77777777" w:rsidR="00FD247E" w:rsidRPr="00024852" w:rsidRDefault="00FD247E" w:rsidP="00FD247E">
      <w:pPr>
        <w:pStyle w:val="Akapitzlist"/>
        <w:numPr>
          <w:ilvl w:val="0"/>
          <w:numId w:val="15"/>
        </w:numPr>
        <w:spacing w:after="200" w:line="276" w:lineRule="auto"/>
        <w:jc w:val="both"/>
      </w:pPr>
      <w:r w:rsidRPr="00024852">
        <w:t>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14:paraId="33CB1794" w14:textId="77777777" w:rsidR="00FD247E" w:rsidRPr="00024852" w:rsidRDefault="00FD247E" w:rsidP="00FD247E">
      <w:pPr>
        <w:pStyle w:val="Akapitzlist"/>
        <w:numPr>
          <w:ilvl w:val="0"/>
          <w:numId w:val="18"/>
        </w:numPr>
        <w:spacing w:after="200" w:line="276" w:lineRule="auto"/>
        <w:ind w:left="1068"/>
        <w:jc w:val="both"/>
      </w:pPr>
      <w:r w:rsidRPr="00024852">
        <w:t>Amazon Web Services (AWS).</w:t>
      </w:r>
    </w:p>
    <w:p w14:paraId="11545D96" w14:textId="77777777" w:rsidR="00FD247E" w:rsidRPr="00024852" w:rsidRDefault="00FD247E" w:rsidP="00FD247E">
      <w:pPr>
        <w:pStyle w:val="Akapitzlist"/>
        <w:numPr>
          <w:ilvl w:val="0"/>
          <w:numId w:val="19"/>
        </w:numPr>
        <w:spacing w:after="200" w:line="276" w:lineRule="auto"/>
        <w:ind w:left="1068"/>
        <w:jc w:val="both"/>
      </w:pPr>
      <w:r w:rsidRPr="00024852">
        <w:lastRenderedPageBreak/>
        <w:t xml:space="preserve">Microsoft </w:t>
      </w:r>
      <w:proofErr w:type="spellStart"/>
      <w:r w:rsidRPr="00024852">
        <w:t>Azure</w:t>
      </w:r>
      <w:proofErr w:type="spellEnd"/>
      <w:r w:rsidRPr="00024852">
        <w:t>.</w:t>
      </w:r>
    </w:p>
    <w:p w14:paraId="6C970EA5" w14:textId="77777777" w:rsidR="00FD247E" w:rsidRPr="00024852" w:rsidRDefault="00FD247E" w:rsidP="00FD247E">
      <w:pPr>
        <w:pStyle w:val="Akapitzlist"/>
        <w:numPr>
          <w:ilvl w:val="0"/>
          <w:numId w:val="20"/>
        </w:numPr>
        <w:spacing w:after="200" w:line="276" w:lineRule="auto"/>
        <w:ind w:left="1068"/>
        <w:jc w:val="both"/>
      </w:pPr>
      <w:r w:rsidRPr="00024852">
        <w:t>Cisco ACI.</w:t>
      </w:r>
    </w:p>
    <w:p w14:paraId="7A19B0E5" w14:textId="77777777" w:rsidR="00FD247E" w:rsidRPr="00024852" w:rsidRDefault="00FD247E" w:rsidP="00FD247E">
      <w:pPr>
        <w:pStyle w:val="Akapitzlist"/>
        <w:numPr>
          <w:ilvl w:val="0"/>
          <w:numId w:val="21"/>
        </w:numPr>
        <w:spacing w:after="200" w:line="276" w:lineRule="auto"/>
        <w:ind w:left="1068"/>
        <w:jc w:val="both"/>
      </w:pPr>
      <w:r w:rsidRPr="00024852">
        <w:t xml:space="preserve">Google </w:t>
      </w:r>
      <w:proofErr w:type="spellStart"/>
      <w:r w:rsidRPr="00024852">
        <w:t>Cloud</w:t>
      </w:r>
      <w:proofErr w:type="spellEnd"/>
      <w:r w:rsidRPr="00024852">
        <w:t xml:space="preserve"> Platform (GCP).</w:t>
      </w:r>
    </w:p>
    <w:p w14:paraId="46A44331" w14:textId="77777777" w:rsidR="00FD247E" w:rsidRPr="00024852" w:rsidRDefault="00FD247E" w:rsidP="00FD247E">
      <w:pPr>
        <w:pStyle w:val="Akapitzlist"/>
        <w:numPr>
          <w:ilvl w:val="0"/>
          <w:numId w:val="22"/>
        </w:numPr>
        <w:spacing w:after="200" w:line="276" w:lineRule="auto"/>
        <w:ind w:left="1068"/>
        <w:jc w:val="both"/>
      </w:pPr>
      <w:proofErr w:type="spellStart"/>
      <w:r w:rsidRPr="00024852">
        <w:t>OpenStack</w:t>
      </w:r>
      <w:proofErr w:type="spellEnd"/>
      <w:r w:rsidRPr="00024852">
        <w:t>.</w:t>
      </w:r>
    </w:p>
    <w:p w14:paraId="26B28E56" w14:textId="77777777" w:rsidR="00FD247E" w:rsidRPr="00024852" w:rsidRDefault="00FD247E" w:rsidP="00FD247E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</w:pPr>
      <w:proofErr w:type="spellStart"/>
      <w:r w:rsidRPr="00024852">
        <w:t>VMware</w:t>
      </w:r>
      <w:proofErr w:type="spellEnd"/>
      <w:r w:rsidRPr="00024852">
        <w:t xml:space="preserve"> NSX.</w:t>
      </w:r>
    </w:p>
    <w:p w14:paraId="2B0B436C" w14:textId="77777777" w:rsidR="00FD247E" w:rsidRPr="00024852" w:rsidRDefault="00FD247E" w:rsidP="00FD247E">
      <w:pPr>
        <w:pStyle w:val="Akapitzlist"/>
        <w:numPr>
          <w:ilvl w:val="0"/>
          <w:numId w:val="24"/>
        </w:numPr>
        <w:spacing w:after="200" w:line="276" w:lineRule="auto"/>
        <w:ind w:left="1068"/>
        <w:jc w:val="both"/>
      </w:pPr>
      <w:proofErr w:type="spellStart"/>
      <w:r w:rsidRPr="00024852">
        <w:t>Kubernetes</w:t>
      </w:r>
      <w:proofErr w:type="spellEnd"/>
      <w:r w:rsidRPr="00024852">
        <w:t>.</w:t>
      </w:r>
    </w:p>
    <w:p w14:paraId="6A265954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Połączenia VPN</w:t>
      </w:r>
    </w:p>
    <w:p w14:paraId="5C3DD636" w14:textId="77777777" w:rsidR="00FD247E" w:rsidRPr="00024852" w:rsidRDefault="00FD247E" w:rsidP="00FD247E">
      <w:pPr>
        <w:pStyle w:val="Akapitzlist"/>
        <w:numPr>
          <w:ilvl w:val="0"/>
          <w:numId w:val="25"/>
        </w:numPr>
        <w:spacing w:after="200" w:line="276" w:lineRule="auto"/>
        <w:jc w:val="both"/>
      </w:pPr>
      <w:r w:rsidRPr="00024852">
        <w:t xml:space="preserve">System umożliwia konfigurację połączeń typu </w:t>
      </w:r>
      <w:proofErr w:type="spellStart"/>
      <w:r w:rsidRPr="00024852">
        <w:t>IPSec</w:t>
      </w:r>
      <w:proofErr w:type="spellEnd"/>
      <w:r w:rsidRPr="00024852">
        <w:t xml:space="preserve"> VPN. W zakresie tej funkcji zapewnia:</w:t>
      </w:r>
    </w:p>
    <w:p w14:paraId="4B4FC8A2" w14:textId="77777777" w:rsidR="00FD247E" w:rsidRPr="00024852" w:rsidRDefault="00FD247E" w:rsidP="00FD247E">
      <w:pPr>
        <w:pStyle w:val="Akapitzlist"/>
        <w:numPr>
          <w:ilvl w:val="0"/>
          <w:numId w:val="26"/>
        </w:numPr>
        <w:spacing w:after="200" w:line="276" w:lineRule="auto"/>
        <w:ind w:left="1068"/>
        <w:jc w:val="both"/>
      </w:pPr>
      <w:r w:rsidRPr="00024852">
        <w:t>Wsparcie dla IKE v1 oraz v2.</w:t>
      </w:r>
    </w:p>
    <w:p w14:paraId="4ED0C1B9" w14:textId="77777777" w:rsidR="00FD247E" w:rsidRPr="00024852" w:rsidRDefault="00FD247E" w:rsidP="00FD247E">
      <w:pPr>
        <w:pStyle w:val="Akapitzlist"/>
        <w:numPr>
          <w:ilvl w:val="0"/>
          <w:numId w:val="27"/>
        </w:numPr>
        <w:spacing w:after="200" w:line="276" w:lineRule="auto"/>
        <w:ind w:left="1068"/>
        <w:jc w:val="both"/>
      </w:pPr>
      <w:r w:rsidRPr="00024852">
        <w:t xml:space="preserve">Obsługę szyfrowania protokołem minimum AES z kluczem  128 oraz 256 bitów w trybie pracy </w:t>
      </w:r>
      <w:proofErr w:type="spellStart"/>
      <w:r w:rsidRPr="00024852">
        <w:t>Galois</w:t>
      </w:r>
      <w:proofErr w:type="spellEnd"/>
      <w:r w:rsidRPr="00024852">
        <w:t>/</w:t>
      </w:r>
      <w:proofErr w:type="spellStart"/>
      <w:r w:rsidRPr="00024852">
        <w:t>Counter</w:t>
      </w:r>
      <w:proofErr w:type="spellEnd"/>
      <w:r w:rsidRPr="00024852">
        <w:t xml:space="preserve"> </w:t>
      </w:r>
      <w:proofErr w:type="spellStart"/>
      <w:r w:rsidRPr="00024852">
        <w:t>Mode</w:t>
      </w:r>
      <w:proofErr w:type="spellEnd"/>
      <w:r w:rsidRPr="00024852">
        <w:t>(GCM).</w:t>
      </w:r>
    </w:p>
    <w:p w14:paraId="39A4AC00" w14:textId="77777777" w:rsidR="00FD247E" w:rsidRPr="00024852" w:rsidRDefault="00FD247E" w:rsidP="00FD247E">
      <w:pPr>
        <w:pStyle w:val="Akapitzlist"/>
        <w:numPr>
          <w:ilvl w:val="0"/>
          <w:numId w:val="28"/>
        </w:numPr>
        <w:spacing w:after="200" w:line="276" w:lineRule="auto"/>
        <w:ind w:left="1068"/>
        <w:jc w:val="both"/>
      </w:pPr>
      <w:r w:rsidRPr="00024852">
        <w:t xml:space="preserve">Obsługa protokołu </w:t>
      </w:r>
      <w:proofErr w:type="spellStart"/>
      <w:r w:rsidRPr="00024852">
        <w:t>Diffie-Hellman</w:t>
      </w:r>
      <w:proofErr w:type="spellEnd"/>
      <w:r w:rsidRPr="00024852">
        <w:t xml:space="preserve">  grup 19, 20.</w:t>
      </w:r>
    </w:p>
    <w:p w14:paraId="7D675503" w14:textId="77777777" w:rsidR="00FD247E" w:rsidRPr="00024852" w:rsidRDefault="00FD247E" w:rsidP="00FD247E">
      <w:pPr>
        <w:pStyle w:val="Akapitzlist"/>
        <w:numPr>
          <w:ilvl w:val="0"/>
          <w:numId w:val="29"/>
        </w:numPr>
        <w:spacing w:after="200" w:line="276" w:lineRule="auto"/>
        <w:ind w:left="1068"/>
        <w:jc w:val="both"/>
      </w:pPr>
      <w:r w:rsidRPr="00024852">
        <w:t xml:space="preserve">Wsparcie dla Pracy w topologii Hub and </w:t>
      </w:r>
      <w:proofErr w:type="spellStart"/>
      <w:r w:rsidRPr="00024852">
        <w:t>Spoke</w:t>
      </w:r>
      <w:proofErr w:type="spellEnd"/>
      <w:r w:rsidRPr="00024852">
        <w:t xml:space="preserve"> oraz </w:t>
      </w:r>
      <w:proofErr w:type="spellStart"/>
      <w:r w:rsidRPr="00024852">
        <w:t>Mesh</w:t>
      </w:r>
      <w:proofErr w:type="spellEnd"/>
      <w:r w:rsidRPr="00024852">
        <w:t>.</w:t>
      </w:r>
    </w:p>
    <w:p w14:paraId="00354C34" w14:textId="77777777" w:rsidR="00FD247E" w:rsidRPr="00024852" w:rsidRDefault="00FD247E" w:rsidP="00FD247E">
      <w:pPr>
        <w:pStyle w:val="Akapitzlist"/>
        <w:numPr>
          <w:ilvl w:val="0"/>
          <w:numId w:val="30"/>
        </w:numPr>
        <w:spacing w:after="200" w:line="276" w:lineRule="auto"/>
        <w:ind w:left="1068"/>
        <w:jc w:val="both"/>
      </w:pPr>
      <w:r w:rsidRPr="00024852">
        <w:t>Tworzenie połączeń typu Site-to-Site oraz Client-to-Site.</w:t>
      </w:r>
    </w:p>
    <w:p w14:paraId="17B920F6" w14:textId="77777777" w:rsidR="00FD247E" w:rsidRPr="00024852" w:rsidRDefault="00FD247E" w:rsidP="00FD247E">
      <w:pPr>
        <w:pStyle w:val="Akapitzlist"/>
        <w:numPr>
          <w:ilvl w:val="0"/>
          <w:numId w:val="31"/>
        </w:numPr>
        <w:spacing w:after="200" w:line="276" w:lineRule="auto"/>
        <w:ind w:left="1068"/>
        <w:jc w:val="both"/>
      </w:pPr>
      <w:r w:rsidRPr="00024852">
        <w:t>Monitorowanie stanu tuneli VPN i stałego utrzymywania ich aktywności.</w:t>
      </w:r>
    </w:p>
    <w:p w14:paraId="34324E71" w14:textId="77777777" w:rsidR="00FD247E" w:rsidRPr="00024852" w:rsidRDefault="00FD247E" w:rsidP="00FD247E">
      <w:pPr>
        <w:pStyle w:val="Akapitzlist"/>
        <w:numPr>
          <w:ilvl w:val="0"/>
          <w:numId w:val="32"/>
        </w:numPr>
        <w:spacing w:after="200" w:line="276" w:lineRule="auto"/>
        <w:ind w:left="1068"/>
        <w:jc w:val="both"/>
      </w:pPr>
      <w:r w:rsidRPr="00024852">
        <w:t>Możliwość wyboru tunelu przez protokoły: dynamicznego routingu (np. OSPF) oraz routingu statycznego.</w:t>
      </w:r>
    </w:p>
    <w:p w14:paraId="08F81B6E" w14:textId="77777777" w:rsidR="00FD247E" w:rsidRPr="00024852" w:rsidRDefault="00FD247E" w:rsidP="00FD247E">
      <w:pPr>
        <w:pStyle w:val="Akapitzlist"/>
        <w:numPr>
          <w:ilvl w:val="0"/>
          <w:numId w:val="33"/>
        </w:numPr>
        <w:spacing w:after="200" w:line="276" w:lineRule="auto"/>
        <w:ind w:left="1068"/>
        <w:jc w:val="both"/>
      </w:pPr>
      <w:r w:rsidRPr="00024852">
        <w:t xml:space="preserve">Wsparcie dla następujących typów uwierzytelniania: </w:t>
      </w:r>
      <w:proofErr w:type="spellStart"/>
      <w:r w:rsidRPr="00024852">
        <w:t>pre-shared</w:t>
      </w:r>
      <w:proofErr w:type="spellEnd"/>
      <w:r w:rsidRPr="00024852">
        <w:t xml:space="preserve"> </w:t>
      </w:r>
      <w:proofErr w:type="spellStart"/>
      <w:r w:rsidRPr="00024852">
        <w:t>key</w:t>
      </w:r>
      <w:proofErr w:type="spellEnd"/>
      <w:r w:rsidRPr="00024852">
        <w:t>, certyfikat.</w:t>
      </w:r>
    </w:p>
    <w:p w14:paraId="3140F080" w14:textId="77777777" w:rsidR="00FD247E" w:rsidRPr="00024852" w:rsidRDefault="00FD247E" w:rsidP="00FD247E">
      <w:pPr>
        <w:pStyle w:val="Akapitzlist"/>
        <w:numPr>
          <w:ilvl w:val="0"/>
          <w:numId w:val="34"/>
        </w:numPr>
        <w:spacing w:after="200" w:line="276" w:lineRule="auto"/>
        <w:ind w:left="1068"/>
        <w:jc w:val="both"/>
      </w:pPr>
      <w:r w:rsidRPr="00024852">
        <w:t xml:space="preserve">Możliwość ustawienia maksymalnej liczby tuneli </w:t>
      </w:r>
      <w:proofErr w:type="spellStart"/>
      <w:r w:rsidRPr="00024852">
        <w:t>IPSec</w:t>
      </w:r>
      <w:proofErr w:type="spellEnd"/>
      <w:r w:rsidRPr="00024852">
        <w:t xml:space="preserve"> negocjowanych (nawiązywanych) jednocześnie w celu ochrony zasobów systemu.</w:t>
      </w:r>
    </w:p>
    <w:p w14:paraId="2357386B" w14:textId="77777777" w:rsidR="00FD247E" w:rsidRPr="00024852" w:rsidRDefault="00FD247E" w:rsidP="00FD247E">
      <w:pPr>
        <w:pStyle w:val="Akapitzlist"/>
        <w:numPr>
          <w:ilvl w:val="0"/>
          <w:numId w:val="35"/>
        </w:numPr>
        <w:spacing w:after="200" w:line="276" w:lineRule="auto"/>
        <w:ind w:left="1068"/>
        <w:jc w:val="both"/>
      </w:pPr>
      <w:r w:rsidRPr="00024852">
        <w:t xml:space="preserve">Możliwość monitorowania wybranego tunelu </w:t>
      </w:r>
      <w:proofErr w:type="spellStart"/>
      <w:r w:rsidRPr="00024852">
        <w:t>IPSec</w:t>
      </w:r>
      <w:proofErr w:type="spellEnd"/>
      <w:r w:rsidRPr="00024852">
        <w:t xml:space="preserve"> </w:t>
      </w:r>
      <w:proofErr w:type="spellStart"/>
      <w:r w:rsidRPr="00024852">
        <w:t>site</w:t>
      </w:r>
      <w:proofErr w:type="spellEnd"/>
      <w:r w:rsidRPr="00024852">
        <w:t>-to-</w:t>
      </w:r>
      <w:proofErr w:type="spellStart"/>
      <w:r w:rsidRPr="00024852">
        <w:t>site</w:t>
      </w:r>
      <w:proofErr w:type="spellEnd"/>
      <w:r w:rsidRPr="00024852">
        <w:t xml:space="preserve"> i w przypadku jego niedostępności automatycznego aktywowania zapasowego tunelu.</w:t>
      </w:r>
    </w:p>
    <w:p w14:paraId="641C1325" w14:textId="77777777" w:rsidR="00FD247E" w:rsidRPr="00024852" w:rsidRDefault="00FD247E" w:rsidP="00FD247E">
      <w:pPr>
        <w:pStyle w:val="Akapitzlist"/>
        <w:numPr>
          <w:ilvl w:val="0"/>
          <w:numId w:val="36"/>
        </w:numPr>
        <w:spacing w:after="200" w:line="276" w:lineRule="auto"/>
        <w:ind w:left="1068"/>
        <w:jc w:val="both"/>
      </w:pPr>
      <w:r w:rsidRPr="00024852">
        <w:t xml:space="preserve">Obsługę mechanizmów: </w:t>
      </w:r>
      <w:proofErr w:type="spellStart"/>
      <w:r w:rsidRPr="00024852">
        <w:t>IPSec</w:t>
      </w:r>
      <w:proofErr w:type="spellEnd"/>
      <w:r w:rsidRPr="00024852">
        <w:t xml:space="preserve"> NAT </w:t>
      </w:r>
      <w:proofErr w:type="spellStart"/>
      <w:r w:rsidRPr="00024852">
        <w:t>Traversal</w:t>
      </w:r>
      <w:proofErr w:type="spellEnd"/>
      <w:r w:rsidRPr="00024852">
        <w:t xml:space="preserve">, DPD, </w:t>
      </w:r>
      <w:proofErr w:type="spellStart"/>
      <w:r w:rsidRPr="00024852">
        <w:t>Xauth</w:t>
      </w:r>
      <w:proofErr w:type="spellEnd"/>
      <w:r w:rsidRPr="00024852">
        <w:t>.</w:t>
      </w:r>
    </w:p>
    <w:p w14:paraId="24176E13" w14:textId="77777777" w:rsidR="00FD247E" w:rsidRPr="00024852" w:rsidRDefault="00FD247E" w:rsidP="00FD247E">
      <w:pPr>
        <w:pStyle w:val="Akapitzlist"/>
        <w:numPr>
          <w:ilvl w:val="0"/>
          <w:numId w:val="37"/>
        </w:numPr>
        <w:spacing w:after="200" w:line="276" w:lineRule="auto"/>
        <w:ind w:left="1068"/>
        <w:jc w:val="both"/>
      </w:pPr>
      <w:r w:rsidRPr="00024852">
        <w:t xml:space="preserve">Mechanizm „Split </w:t>
      </w:r>
      <w:proofErr w:type="spellStart"/>
      <w:r w:rsidRPr="00024852">
        <w:t>tunneling</w:t>
      </w:r>
      <w:proofErr w:type="spellEnd"/>
      <w:r w:rsidRPr="00024852">
        <w:t>” dla połączeń Client-to-Site.</w:t>
      </w:r>
    </w:p>
    <w:p w14:paraId="31E69D81" w14:textId="77777777" w:rsidR="00FD247E" w:rsidRPr="00024852" w:rsidRDefault="00FD247E" w:rsidP="00FD247E">
      <w:pPr>
        <w:pStyle w:val="Akapitzlist"/>
        <w:numPr>
          <w:ilvl w:val="0"/>
          <w:numId w:val="25"/>
        </w:numPr>
        <w:spacing w:after="200" w:line="276" w:lineRule="auto"/>
        <w:jc w:val="both"/>
      </w:pPr>
      <w:r w:rsidRPr="00024852">
        <w:t xml:space="preserve">Producent rozwiązania posiada w ofercie oprogramowanie klienckie VPN, które umożliwia realizację połączeń </w:t>
      </w:r>
      <w:proofErr w:type="spellStart"/>
      <w:r w:rsidRPr="00024852">
        <w:t>IPSec</w:t>
      </w:r>
      <w:proofErr w:type="spellEnd"/>
      <w:r w:rsidRPr="00024852">
        <w:t xml:space="preserve"> VPN. Oprogramowanie klienckie </w:t>
      </w:r>
      <w:proofErr w:type="spellStart"/>
      <w:r w:rsidRPr="00024852">
        <w:t>vpn</w:t>
      </w:r>
      <w:proofErr w:type="spellEnd"/>
      <w:r w:rsidRPr="00024852">
        <w:t xml:space="preserve"> jest dostępne jako opcja i nie jest wymagane w implementacji.</w:t>
      </w:r>
    </w:p>
    <w:p w14:paraId="77352617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Routing i obsługa łączy WAN</w:t>
      </w:r>
    </w:p>
    <w:p w14:paraId="4D034474" w14:textId="77777777" w:rsidR="00FD247E" w:rsidRPr="00024852" w:rsidRDefault="00FD247E" w:rsidP="00FD247E">
      <w:pPr>
        <w:jc w:val="both"/>
      </w:pPr>
      <w:r w:rsidRPr="00024852">
        <w:t>W zakresie routingu rozwiązanie zapewnia obsługę:</w:t>
      </w:r>
    </w:p>
    <w:p w14:paraId="1165F8F9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>Routingu statycznego.</w:t>
      </w:r>
    </w:p>
    <w:p w14:paraId="100D3257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 xml:space="preserve">Policy </w:t>
      </w:r>
      <w:proofErr w:type="spellStart"/>
      <w:r w:rsidRPr="00024852">
        <w:t>Based</w:t>
      </w:r>
      <w:proofErr w:type="spellEnd"/>
      <w:r w:rsidRPr="00024852">
        <w:t xml:space="preserve"> Routingu (w tym: wybór trasy w zależności od adresu źródłowego, protokołu sieciowego).</w:t>
      </w:r>
    </w:p>
    <w:p w14:paraId="6550EAD3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 xml:space="preserve">Protokołów dynamicznego routingu w oparciu o protokoły: RIPv2 (w tym </w:t>
      </w:r>
      <w:proofErr w:type="spellStart"/>
      <w:r w:rsidRPr="00024852">
        <w:t>RIPng</w:t>
      </w:r>
      <w:proofErr w:type="spellEnd"/>
      <w:r w:rsidRPr="00024852">
        <w:t>), OSPF (w tym OSPFv3), BGP oraz PIM.</w:t>
      </w:r>
    </w:p>
    <w:p w14:paraId="6C4D9BD5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>Możliwość filtrowania tras rozgłaszanych w protokołach dynamicznego routingu.</w:t>
      </w:r>
    </w:p>
    <w:p w14:paraId="78602BE4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>ECMP (</w:t>
      </w:r>
      <w:proofErr w:type="spellStart"/>
      <w:r w:rsidRPr="00024852">
        <w:t>Equal</w:t>
      </w:r>
      <w:proofErr w:type="spellEnd"/>
      <w:r w:rsidRPr="00024852">
        <w:t xml:space="preserve"> </w:t>
      </w:r>
      <w:proofErr w:type="spellStart"/>
      <w:r w:rsidRPr="00024852">
        <w:t>cost</w:t>
      </w:r>
      <w:proofErr w:type="spellEnd"/>
      <w:r w:rsidRPr="00024852">
        <w:t xml:space="preserve"> </w:t>
      </w:r>
      <w:proofErr w:type="spellStart"/>
      <w:r w:rsidRPr="00024852">
        <w:t>multi-path</w:t>
      </w:r>
      <w:proofErr w:type="spellEnd"/>
      <w:r w:rsidRPr="00024852">
        <w:t>) – wybór wielu równoważnych tras w tablicy routingu.</w:t>
      </w:r>
    </w:p>
    <w:p w14:paraId="1C80D13A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>BFD (</w:t>
      </w:r>
      <w:proofErr w:type="spellStart"/>
      <w:r w:rsidRPr="00024852">
        <w:t>Bidirectional</w:t>
      </w:r>
      <w:proofErr w:type="spellEnd"/>
      <w:r w:rsidRPr="00024852">
        <w:t xml:space="preserve"> </w:t>
      </w:r>
      <w:proofErr w:type="spellStart"/>
      <w:r w:rsidRPr="00024852">
        <w:t>Forwarding</w:t>
      </w:r>
      <w:proofErr w:type="spellEnd"/>
      <w:r w:rsidRPr="00024852">
        <w:t xml:space="preserve"> </w:t>
      </w:r>
      <w:proofErr w:type="spellStart"/>
      <w:r w:rsidRPr="00024852">
        <w:t>Detection</w:t>
      </w:r>
      <w:proofErr w:type="spellEnd"/>
      <w:r w:rsidRPr="00024852">
        <w:t>).</w:t>
      </w:r>
    </w:p>
    <w:p w14:paraId="14E75A3E" w14:textId="77777777" w:rsidR="00FD247E" w:rsidRPr="00024852" w:rsidRDefault="00FD247E" w:rsidP="00FD247E">
      <w:pPr>
        <w:pStyle w:val="Akapitzlist"/>
        <w:numPr>
          <w:ilvl w:val="0"/>
          <w:numId w:val="38"/>
        </w:numPr>
        <w:spacing w:after="200" w:line="276" w:lineRule="auto"/>
        <w:jc w:val="both"/>
      </w:pPr>
      <w:r w:rsidRPr="00024852">
        <w:t>Monitoringu dostępności wybranego adresu IP z danego interfejsu urządzenia i w przypadku jego niedostępności automatyczne usunięcie wybranych tras z tablicy routingu.</w:t>
      </w:r>
    </w:p>
    <w:p w14:paraId="0A7DAA88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Funkcje SD-WAN</w:t>
      </w:r>
    </w:p>
    <w:p w14:paraId="1203EB1E" w14:textId="77777777" w:rsidR="00FD247E" w:rsidRPr="00024852" w:rsidRDefault="00FD247E" w:rsidP="00FD247E">
      <w:pPr>
        <w:pStyle w:val="Akapitzlist"/>
        <w:numPr>
          <w:ilvl w:val="0"/>
          <w:numId w:val="39"/>
        </w:numPr>
        <w:spacing w:after="200" w:line="276" w:lineRule="auto"/>
        <w:jc w:val="both"/>
      </w:pPr>
      <w:r w:rsidRPr="00024852">
        <w:t>System umożliwia wykorzystanie protokołów dynamicznego routingu przy konfiguracji równoważenia obciążenia do łączy WAN.</w:t>
      </w:r>
    </w:p>
    <w:p w14:paraId="3B5F8ADB" w14:textId="77777777" w:rsidR="00FD247E" w:rsidRPr="00024852" w:rsidRDefault="00FD247E" w:rsidP="00FD247E">
      <w:pPr>
        <w:pStyle w:val="Akapitzlist"/>
        <w:numPr>
          <w:ilvl w:val="0"/>
          <w:numId w:val="39"/>
        </w:numPr>
        <w:spacing w:after="200" w:line="276" w:lineRule="auto"/>
        <w:jc w:val="both"/>
      </w:pPr>
      <w:r w:rsidRPr="00024852">
        <w:t xml:space="preserve">SD-WAN wspiera zarówno interfejsy fizyczne jak i wirtualne (w tym VLAN, </w:t>
      </w:r>
      <w:proofErr w:type="spellStart"/>
      <w:r w:rsidRPr="00024852">
        <w:t>IPSec</w:t>
      </w:r>
      <w:proofErr w:type="spellEnd"/>
      <w:r w:rsidRPr="00024852">
        <w:t>).</w:t>
      </w:r>
    </w:p>
    <w:p w14:paraId="5B5ECCCC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lastRenderedPageBreak/>
        <w:t>Zarządzanie pasmem</w:t>
      </w:r>
    </w:p>
    <w:p w14:paraId="5EE394C2" w14:textId="77777777" w:rsidR="00FD247E" w:rsidRPr="00024852" w:rsidRDefault="00FD247E" w:rsidP="00FD247E">
      <w:pPr>
        <w:pStyle w:val="Akapitzlist"/>
        <w:numPr>
          <w:ilvl w:val="0"/>
          <w:numId w:val="40"/>
        </w:numPr>
        <w:spacing w:after="200" w:line="276" w:lineRule="auto"/>
        <w:jc w:val="both"/>
      </w:pPr>
      <w:r w:rsidRPr="00024852">
        <w:t>System Firewall umożliwia zarządzanie pasmem poprzez określenie: maksymalnej i gwarantowanej ilości pasma, oznaczanie DSCP oraz wskazanie priorytetu ruchu.</w:t>
      </w:r>
    </w:p>
    <w:p w14:paraId="5BCED0D5" w14:textId="77777777" w:rsidR="00FD247E" w:rsidRPr="00024852" w:rsidRDefault="00FD247E" w:rsidP="00FD247E">
      <w:pPr>
        <w:pStyle w:val="Akapitzlist"/>
        <w:numPr>
          <w:ilvl w:val="0"/>
          <w:numId w:val="40"/>
        </w:numPr>
        <w:spacing w:after="200" w:line="276" w:lineRule="auto"/>
        <w:jc w:val="both"/>
      </w:pPr>
      <w:r w:rsidRPr="00024852">
        <w:t>System daje możliwość określania pasma dla poszczególnych aplikacji.</w:t>
      </w:r>
    </w:p>
    <w:p w14:paraId="282E6CF9" w14:textId="77777777" w:rsidR="00FD247E" w:rsidRPr="00024852" w:rsidRDefault="00FD247E" w:rsidP="00FD247E">
      <w:pPr>
        <w:pStyle w:val="Akapitzlist"/>
        <w:numPr>
          <w:ilvl w:val="0"/>
          <w:numId w:val="40"/>
        </w:numPr>
        <w:spacing w:after="200" w:line="276" w:lineRule="auto"/>
        <w:jc w:val="both"/>
      </w:pPr>
      <w:r w:rsidRPr="00024852">
        <w:t>System pozwala zdefiniować pasmo dla wybranych użytkowników niezależnie od ich adresu IP.</w:t>
      </w:r>
    </w:p>
    <w:p w14:paraId="18174E06" w14:textId="77777777" w:rsidR="00FD247E" w:rsidRPr="00024852" w:rsidRDefault="00FD247E" w:rsidP="00FD247E">
      <w:pPr>
        <w:pStyle w:val="Akapitzlist"/>
        <w:numPr>
          <w:ilvl w:val="0"/>
          <w:numId w:val="40"/>
        </w:numPr>
        <w:spacing w:after="200" w:line="276" w:lineRule="auto"/>
        <w:jc w:val="both"/>
      </w:pPr>
      <w:r w:rsidRPr="00024852">
        <w:t>System zapewnia możliwość zarządzania pasmem dla wybranych kategorii URL.</w:t>
      </w:r>
    </w:p>
    <w:p w14:paraId="5118ED2F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 xml:space="preserve">Ochrona przed </w:t>
      </w:r>
      <w:proofErr w:type="spellStart"/>
      <w:r w:rsidRPr="00024852">
        <w:rPr>
          <w:b/>
          <w:color w:val="000000"/>
          <w:sz w:val="28"/>
          <w:szCs w:val="28"/>
        </w:rPr>
        <w:t>malware</w:t>
      </w:r>
      <w:proofErr w:type="spellEnd"/>
    </w:p>
    <w:p w14:paraId="444FF5F9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Silnik antywirusowy umożliwia skanowanie ruchu w obu kierunkach komunikacji dla protokołów działających na niestandardowych portach (np. FTP na porcie 2021).</w:t>
      </w:r>
    </w:p>
    <w:p w14:paraId="4A9C1963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Silnik antywirusowy zapewnia skanowanie następujących protokołów: HTTP, HTTPS, FTP, POP3, IMAP, SMTP, CIFS.</w:t>
      </w:r>
    </w:p>
    <w:p w14:paraId="6186D330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W przypadku archiwów zagnieżdżonych istnieje możliwość określenia, ile zagnieżdżeń kompresji system będzie próbował zdekompresować w celu przeskanowania zawartości  lub umożliwia konfigurację maksymalnego czasu, który system bezpieczeństwa może poświęcić na dekompresję archiwum.</w:t>
      </w:r>
    </w:p>
    <w:p w14:paraId="0C60CBAE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System umożliwia blokowanie i logowanie archiwów, które nie mogą zostać przeskanowane, ponieważ są zaszyfrowane, uszkodzone lub system nie wspiera inspekcji tego typu archiwów.</w:t>
      </w:r>
    </w:p>
    <w:p w14:paraId="7872939F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System dysponuje sygnaturami do ochrony urządzeń mobilnych (co najmniej dla systemu operacyjnego Android).</w:t>
      </w:r>
    </w:p>
    <w:p w14:paraId="5E962A8E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Baza sygnatur musi być aktualizowana automatycznie, zgodnie z harmonogramem definiowanym przez administratora.</w:t>
      </w:r>
    </w:p>
    <w:p w14:paraId="41EB63BA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 xml:space="preserve">System współpracuje z dedykowaną platformą typu </w:t>
      </w:r>
      <w:proofErr w:type="spellStart"/>
      <w:r w:rsidRPr="00024852">
        <w:t>Sandbox</w:t>
      </w:r>
      <w:proofErr w:type="spellEnd"/>
      <w:r w:rsidRPr="00024852">
        <w:t xml:space="preserve"> lub usługą typu </w:t>
      </w:r>
      <w:proofErr w:type="spellStart"/>
      <w:r w:rsidRPr="00024852">
        <w:t>Sandbox</w:t>
      </w:r>
      <w:proofErr w:type="spellEnd"/>
      <w:r w:rsidRPr="00024852">
        <w:t xml:space="preserve"> realizowaną w chmurze. Konieczne jest zastosowanie platformy typu </w:t>
      </w:r>
      <w:proofErr w:type="spellStart"/>
      <w:r w:rsidRPr="00024852">
        <w:t>Sandbox</w:t>
      </w:r>
      <w:proofErr w:type="spellEnd"/>
      <w:r w:rsidRPr="00024852">
        <w:t xml:space="preserve"> wraz z niezbędnymi serwisami lub licencjami upoważniającymi do korzystania z usługi typu </w:t>
      </w:r>
      <w:proofErr w:type="spellStart"/>
      <w:r w:rsidRPr="00024852">
        <w:t>Sandbox</w:t>
      </w:r>
      <w:proofErr w:type="spellEnd"/>
      <w:r w:rsidRPr="00024852">
        <w:t xml:space="preserve"> w usłudze chmurowej realizowanej na terenie Unii Europejskiej.</w:t>
      </w:r>
    </w:p>
    <w:p w14:paraId="7E5D9DC0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>Możliwość wykorzystania silnika sztucznej inteligencji AI wytrenowanego przez laboratoria producenta.</w:t>
      </w:r>
    </w:p>
    <w:p w14:paraId="6879BE04" w14:textId="77777777" w:rsidR="00FD247E" w:rsidRPr="00024852" w:rsidRDefault="00FD247E" w:rsidP="00FD247E">
      <w:pPr>
        <w:pStyle w:val="Akapitzlist"/>
        <w:numPr>
          <w:ilvl w:val="0"/>
          <w:numId w:val="41"/>
        </w:numPr>
        <w:spacing w:after="200" w:line="276" w:lineRule="auto"/>
        <w:jc w:val="both"/>
      </w:pPr>
      <w:r w:rsidRPr="00024852">
        <w:t xml:space="preserve">Możliwość uruchomienia ochrony przed </w:t>
      </w:r>
      <w:proofErr w:type="spellStart"/>
      <w:r w:rsidRPr="00024852">
        <w:t>malware</w:t>
      </w:r>
      <w:proofErr w:type="spellEnd"/>
      <w:r w:rsidRPr="00024852">
        <w:t xml:space="preserve"> dla wybranego zakresu ruchu.</w:t>
      </w:r>
    </w:p>
    <w:p w14:paraId="217B959E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Ochrona przed atakami</w:t>
      </w:r>
    </w:p>
    <w:p w14:paraId="1D279309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>Ochrona IPS opiera się co najmniej na analizie sygnaturowej oraz na analizie anomalii w protokołach sieciowych.</w:t>
      </w:r>
    </w:p>
    <w:p w14:paraId="1240826F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>System chroni przed atakami na aplikacje pracujące na niestandardowych portach.</w:t>
      </w:r>
    </w:p>
    <w:p w14:paraId="4FD89EB6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>Baza sygnatur ataków zawiera minimum 5000 wpisów i jest aktualizowana automatycznie, zgodnie z harmonogramem definiowanym przez administratora.</w:t>
      </w:r>
    </w:p>
    <w:p w14:paraId="444D8369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>Administrator systemu ma możliwość definiowania własnych wyjątków oraz własnych sygnatur.</w:t>
      </w:r>
    </w:p>
    <w:p w14:paraId="6CB71E12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 xml:space="preserve">System zapewnia wykrywanie anomalii protokołów i ruchu sieciowego, realizując tym samym podstawową ochronę przed atakami typu </w:t>
      </w:r>
      <w:proofErr w:type="spellStart"/>
      <w:r w:rsidRPr="00024852">
        <w:t>DoS</w:t>
      </w:r>
      <w:proofErr w:type="spellEnd"/>
      <w:r w:rsidRPr="00024852">
        <w:t xml:space="preserve"> oraz </w:t>
      </w:r>
      <w:proofErr w:type="spellStart"/>
      <w:r w:rsidRPr="00024852">
        <w:t>DDoS</w:t>
      </w:r>
      <w:proofErr w:type="spellEnd"/>
      <w:r w:rsidRPr="00024852">
        <w:t>.</w:t>
      </w:r>
    </w:p>
    <w:p w14:paraId="48098AF4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 xml:space="preserve">Mechanizmy ochrony dla aplikacji </w:t>
      </w:r>
      <w:proofErr w:type="spellStart"/>
      <w:r w:rsidRPr="00024852">
        <w:t>Web’owych</w:t>
      </w:r>
      <w:proofErr w:type="spellEnd"/>
      <w:r w:rsidRPr="00024852">
        <w:t xml:space="preserve"> na poziomie sygnaturowym (co najmniej ochrona przed: CSS, SQL </w:t>
      </w:r>
      <w:proofErr w:type="spellStart"/>
      <w:r w:rsidRPr="00024852">
        <w:t>Injecton</w:t>
      </w:r>
      <w:proofErr w:type="spellEnd"/>
      <w:r w:rsidRPr="00024852">
        <w:t xml:space="preserve">, Trojany, </w:t>
      </w:r>
      <w:proofErr w:type="spellStart"/>
      <w:r w:rsidRPr="00024852">
        <w:t>Exploity</w:t>
      </w:r>
      <w:proofErr w:type="spellEnd"/>
      <w:r w:rsidRPr="00024852">
        <w:t>, Roboty).</w:t>
      </w:r>
    </w:p>
    <w:p w14:paraId="31249A91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 xml:space="preserve">Wykrywanie i blokowanie komunikacji C&amp;C do sieci </w:t>
      </w:r>
      <w:proofErr w:type="spellStart"/>
      <w:r w:rsidRPr="00024852">
        <w:t>botnet</w:t>
      </w:r>
      <w:proofErr w:type="spellEnd"/>
      <w:r w:rsidRPr="00024852">
        <w:t>.</w:t>
      </w:r>
    </w:p>
    <w:p w14:paraId="644A840A" w14:textId="77777777" w:rsidR="00FD247E" w:rsidRPr="00024852" w:rsidRDefault="00FD247E" w:rsidP="00FD247E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024852">
        <w:t>Możliwość uruchomienia ochrony przed atakami dla wybranych zakresów komunikacji sieciowej. Mechanizmy ochrony IPS nie mogą działać globalnie.</w:t>
      </w:r>
    </w:p>
    <w:p w14:paraId="19B86BE5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lastRenderedPageBreak/>
        <w:t>Kontrola aplikacji</w:t>
      </w:r>
    </w:p>
    <w:p w14:paraId="530FF81F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>Funkcja Kontroli Aplikacji umożliwia kontrolę ruchu na podstawie głębokiej analizy pakietów, nie bazując jedynie na wartościach portów TCP/UDP.</w:t>
      </w:r>
    </w:p>
    <w:p w14:paraId="26AEA57D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>Baza Kontroli Aplikacji zawiera minimum 2000 sygnatur i jest aktualizowana automatycznie, zgodnie z harmonogramem definiowanym przez administratora.</w:t>
      </w:r>
    </w:p>
    <w:p w14:paraId="150F794A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 xml:space="preserve">Aplikacje chmurowe (co najmniej: Facebook, Google </w:t>
      </w:r>
      <w:proofErr w:type="spellStart"/>
      <w:r w:rsidRPr="00024852">
        <w:t>Docs</w:t>
      </w:r>
      <w:proofErr w:type="spellEnd"/>
      <w:r w:rsidRPr="00024852">
        <w:t xml:space="preserve">, Dropbox) są kontrolowane pod względem wykonywanych czynności, np.: pobieranie, wysyłanie plików. </w:t>
      </w:r>
    </w:p>
    <w:p w14:paraId="0DACCD4C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 xml:space="preserve">Baza sygnatur zawiera kategorie aplikacji szczególnie istotne z punktu widzenia bezpieczeństwa: </w:t>
      </w:r>
      <w:proofErr w:type="spellStart"/>
      <w:r w:rsidRPr="00024852">
        <w:t>proxy</w:t>
      </w:r>
      <w:proofErr w:type="spellEnd"/>
      <w:r w:rsidRPr="00024852">
        <w:t>, P2P.</w:t>
      </w:r>
    </w:p>
    <w:p w14:paraId="394CA60A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 xml:space="preserve">Administrator systemu ma możliwość definiowania wyjątków oraz własnych sygnatur. </w:t>
      </w:r>
    </w:p>
    <w:p w14:paraId="4C8AA7C5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>Istnieje możliwość blokowania aplikacji działających na niestandardowych portach (np. FTP na porcie 2021).</w:t>
      </w:r>
    </w:p>
    <w:p w14:paraId="7E531E1C" w14:textId="77777777" w:rsidR="00FD247E" w:rsidRPr="00024852" w:rsidRDefault="00FD247E" w:rsidP="00FD247E">
      <w:pPr>
        <w:pStyle w:val="Akapitzlist"/>
        <w:numPr>
          <w:ilvl w:val="0"/>
          <w:numId w:val="43"/>
        </w:numPr>
        <w:spacing w:after="200" w:line="276" w:lineRule="auto"/>
        <w:jc w:val="both"/>
      </w:pPr>
      <w:r w:rsidRPr="00024852">
        <w:t>System daje możliwość określenia dopuszczalnych protokołów na danym porcie TCP/UDP i blokowania pozostałych protokołów korzystających z tego portu (np. dopuszczenie tylko HTTP na porcie 80).</w:t>
      </w:r>
    </w:p>
    <w:p w14:paraId="55B70770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Kontrola WWW</w:t>
      </w:r>
    </w:p>
    <w:p w14:paraId="69A549D9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Moduł kontroli WWW korzysta z bazy zawierającej co najmniej 40 milionów adresów URL  pogrupowanych w kategorie tematyczne.</w:t>
      </w:r>
    </w:p>
    <w:p w14:paraId="050EF4D5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 xml:space="preserve">W ramach filtra WWW są dostępne kategorie istotne z punktu widzenia bezpieczeństwa, jak: </w:t>
      </w:r>
      <w:proofErr w:type="spellStart"/>
      <w:r w:rsidRPr="00024852">
        <w:t>malware</w:t>
      </w:r>
      <w:proofErr w:type="spellEnd"/>
      <w:r w:rsidRPr="00024852">
        <w:t xml:space="preserve"> (lub inne będące źródłem złośliwego oprogramowania), </w:t>
      </w:r>
      <w:proofErr w:type="spellStart"/>
      <w:r w:rsidRPr="00024852">
        <w:t>phishing</w:t>
      </w:r>
      <w:proofErr w:type="spellEnd"/>
      <w:r w:rsidRPr="00024852">
        <w:t xml:space="preserve">, spam, </w:t>
      </w:r>
      <w:proofErr w:type="spellStart"/>
      <w:r w:rsidRPr="00024852">
        <w:t>Dynamic</w:t>
      </w:r>
      <w:proofErr w:type="spellEnd"/>
      <w:r w:rsidRPr="00024852">
        <w:t xml:space="preserve"> DNS, </w:t>
      </w:r>
      <w:proofErr w:type="spellStart"/>
      <w:r w:rsidRPr="00024852">
        <w:t>proxy</w:t>
      </w:r>
      <w:proofErr w:type="spellEnd"/>
      <w:r w:rsidRPr="00024852">
        <w:t>.</w:t>
      </w:r>
    </w:p>
    <w:p w14:paraId="29D3518B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Filtr WWW dostarcza kategorii stron zabronionych prawem np.: Hazard.</w:t>
      </w:r>
    </w:p>
    <w:p w14:paraId="2AEC03E2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Administrator ma możliwość nadpisywania kategorii oraz tworzenia wyjątków – białe/czarne listy dla adresów URL.</w:t>
      </w:r>
    </w:p>
    <w:p w14:paraId="3B5DCC65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Filtr WWW umożliwia statyczne dopuszczanie lub blokowanie ruchu do wybranych stron WWW, w tym pozwala definiować strony z zastosowaniem wyrażeń regularnych (</w:t>
      </w:r>
      <w:proofErr w:type="spellStart"/>
      <w:r w:rsidRPr="00024852">
        <w:t>Regex</w:t>
      </w:r>
      <w:proofErr w:type="spellEnd"/>
      <w:r w:rsidRPr="00024852">
        <w:t>).</w:t>
      </w:r>
    </w:p>
    <w:p w14:paraId="1877099F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Filtr WWW daje możliwość wykonania akcji typu „</w:t>
      </w:r>
      <w:proofErr w:type="spellStart"/>
      <w:r w:rsidRPr="00024852">
        <w:t>Warning</w:t>
      </w:r>
      <w:proofErr w:type="spellEnd"/>
      <w:r w:rsidRPr="00024852">
        <w:t>” – ostrzeżenie użytkownika wymagające od niego potwierdzenia przed otwarciem żądanej strony.</w:t>
      </w:r>
    </w:p>
    <w:p w14:paraId="29B8E4D1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 xml:space="preserve">Funkcja </w:t>
      </w:r>
      <w:proofErr w:type="spellStart"/>
      <w:r w:rsidRPr="00024852">
        <w:t>Safe</w:t>
      </w:r>
      <w:proofErr w:type="spellEnd"/>
      <w:r w:rsidRPr="00024852">
        <w:t xml:space="preserve"> </w:t>
      </w:r>
      <w:proofErr w:type="spellStart"/>
      <w:r w:rsidRPr="00024852">
        <w:t>Search</w:t>
      </w:r>
      <w:proofErr w:type="spellEnd"/>
      <w:r w:rsidRPr="00024852">
        <w:t xml:space="preserve"> – przeciwdziałająca pojawieniu się niechcianych treści w wynikach wyszukiwarek takich jak: Google oraz Yahoo.</w:t>
      </w:r>
    </w:p>
    <w:p w14:paraId="352EE76A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Administrator ma możliwość definiowania komunikatów zwracanych użytkownikowi dla różnych akcji podejmowanych przez moduł filtrowania WWW.</w:t>
      </w:r>
    </w:p>
    <w:p w14:paraId="63709DE7" w14:textId="77777777" w:rsidR="00FD247E" w:rsidRPr="00024852" w:rsidRDefault="00FD247E" w:rsidP="00FD247E">
      <w:pPr>
        <w:pStyle w:val="Akapitzlist"/>
        <w:numPr>
          <w:ilvl w:val="0"/>
          <w:numId w:val="44"/>
        </w:numPr>
        <w:spacing w:after="200" w:line="276" w:lineRule="auto"/>
        <w:jc w:val="both"/>
      </w:pPr>
      <w:r w:rsidRPr="00024852">
        <w:t>System pozwala określić, dla których kategorii URL lub wskazanych URL nie będzie realizowana inspekcja szyfrowanej komunikacji.</w:t>
      </w:r>
    </w:p>
    <w:p w14:paraId="7266A34C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Uwierzytelnianie użytkowników w ramach sesji</w:t>
      </w:r>
    </w:p>
    <w:p w14:paraId="66938887" w14:textId="77777777" w:rsidR="00FD247E" w:rsidRPr="00024852" w:rsidRDefault="00FD247E" w:rsidP="00FD247E">
      <w:pPr>
        <w:pStyle w:val="Akapitzlist"/>
        <w:numPr>
          <w:ilvl w:val="0"/>
          <w:numId w:val="45"/>
        </w:numPr>
        <w:spacing w:after="200" w:line="276" w:lineRule="auto"/>
        <w:jc w:val="both"/>
      </w:pPr>
      <w:r w:rsidRPr="00024852">
        <w:t>System Firewall umożliwia weryfikację tożsamości użytkowników za pomocą:</w:t>
      </w:r>
    </w:p>
    <w:p w14:paraId="44E98EDD" w14:textId="77777777" w:rsidR="00FD247E" w:rsidRPr="00024852" w:rsidRDefault="00FD247E" w:rsidP="00FD247E">
      <w:pPr>
        <w:pStyle w:val="Akapitzlist"/>
        <w:numPr>
          <w:ilvl w:val="0"/>
          <w:numId w:val="46"/>
        </w:numPr>
        <w:spacing w:after="200" w:line="276" w:lineRule="auto"/>
        <w:ind w:left="1068"/>
        <w:jc w:val="both"/>
      </w:pPr>
      <w:r w:rsidRPr="00024852">
        <w:t>Haseł statycznych i definicji użytkowników przechowywanych w lokalnej bazie systemu.</w:t>
      </w:r>
    </w:p>
    <w:p w14:paraId="4F1A9CBC" w14:textId="77777777" w:rsidR="00FD247E" w:rsidRPr="00024852" w:rsidRDefault="00FD247E" w:rsidP="00FD247E">
      <w:pPr>
        <w:pStyle w:val="Akapitzlist"/>
        <w:numPr>
          <w:ilvl w:val="0"/>
          <w:numId w:val="47"/>
        </w:numPr>
        <w:spacing w:after="200" w:line="276" w:lineRule="auto"/>
        <w:ind w:left="1068"/>
        <w:jc w:val="both"/>
      </w:pPr>
      <w:r w:rsidRPr="00024852">
        <w:t>Haseł statycznych i definicji użytkowników przechowywanych w bazach zgodnych z LDAP.</w:t>
      </w:r>
    </w:p>
    <w:p w14:paraId="4AFBBA14" w14:textId="77777777" w:rsidR="00FD247E" w:rsidRPr="00024852" w:rsidRDefault="00FD247E" w:rsidP="00FD247E">
      <w:pPr>
        <w:pStyle w:val="Akapitzlist"/>
        <w:numPr>
          <w:ilvl w:val="0"/>
          <w:numId w:val="48"/>
        </w:numPr>
        <w:spacing w:after="200" w:line="276" w:lineRule="auto"/>
        <w:ind w:left="1068"/>
        <w:jc w:val="both"/>
      </w:pPr>
      <w:r w:rsidRPr="00024852">
        <w:t xml:space="preserve">Haseł dynamicznych (RADIUS, RSA </w:t>
      </w:r>
      <w:proofErr w:type="spellStart"/>
      <w:r w:rsidRPr="00024852">
        <w:t>SecurID</w:t>
      </w:r>
      <w:proofErr w:type="spellEnd"/>
      <w:r w:rsidRPr="00024852">
        <w:t xml:space="preserve">) w oparciu o zewnętrzne bazy danych. </w:t>
      </w:r>
    </w:p>
    <w:p w14:paraId="361E6CAE" w14:textId="77777777" w:rsidR="00FD247E" w:rsidRPr="00024852" w:rsidRDefault="00FD247E" w:rsidP="00FD247E">
      <w:pPr>
        <w:pStyle w:val="Akapitzlist"/>
        <w:numPr>
          <w:ilvl w:val="0"/>
          <w:numId w:val="45"/>
        </w:numPr>
        <w:spacing w:after="200" w:line="276" w:lineRule="auto"/>
        <w:jc w:val="both"/>
      </w:pPr>
      <w:r w:rsidRPr="00024852">
        <w:t>System daje możliwość zastosowania w tym procesie uwierzytelniania wieloskładnikowego.</w:t>
      </w:r>
    </w:p>
    <w:p w14:paraId="483C19C4" w14:textId="77777777" w:rsidR="00FD247E" w:rsidRPr="00024852" w:rsidRDefault="00FD247E" w:rsidP="00FD247E">
      <w:pPr>
        <w:pStyle w:val="Akapitzlist"/>
        <w:numPr>
          <w:ilvl w:val="0"/>
          <w:numId w:val="45"/>
        </w:numPr>
        <w:spacing w:after="200" w:line="276" w:lineRule="auto"/>
        <w:jc w:val="both"/>
      </w:pPr>
      <w:r w:rsidRPr="00024852">
        <w:t xml:space="preserve">System umożliwia budowę architektury uwierzytelniania typu Single </w:t>
      </w:r>
      <w:proofErr w:type="spellStart"/>
      <w:r w:rsidRPr="00024852">
        <w:t>Sign</w:t>
      </w:r>
      <w:proofErr w:type="spellEnd"/>
      <w:r w:rsidRPr="00024852">
        <w:t xml:space="preserve"> On przy integracji ze środowiskiem Active Directory oraz zastosowanie innych mechanizmów: RADIUS, API lub SYSLOG w tym procesie.</w:t>
      </w:r>
    </w:p>
    <w:p w14:paraId="44B543C7" w14:textId="77777777" w:rsidR="00FD247E" w:rsidRPr="00024852" w:rsidRDefault="00FD247E" w:rsidP="00FD247E">
      <w:pPr>
        <w:pStyle w:val="Akapitzlist"/>
        <w:numPr>
          <w:ilvl w:val="0"/>
          <w:numId w:val="45"/>
        </w:numPr>
        <w:spacing w:after="200" w:line="276" w:lineRule="auto"/>
        <w:jc w:val="both"/>
      </w:pPr>
      <w:r w:rsidRPr="00024852">
        <w:t>Uwierzytelnianie w oparciu o protokół SAML w politykach bezpieczeństwa systemu dotyczących ruchu HTTP.</w:t>
      </w:r>
    </w:p>
    <w:p w14:paraId="78F5FF62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lastRenderedPageBreak/>
        <w:t>Zarządzanie</w:t>
      </w:r>
    </w:p>
    <w:p w14:paraId="1053477E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Elementy systemu bezpieczeństwa muszą mieć możliwość zarządzania lokalnego z wykorzystaniem protokołów: HTTPS oraz SSH, jak i mogą współpracować z dedykowanymi platformami centralnego zarządzania i monitorowania.</w:t>
      </w:r>
    </w:p>
    <w:p w14:paraId="65EA6E09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Komunikacja elementów systemu zabezpieczeń z platformami centralnego zarządzania jest  realizowana z wykorzystaniem szyfrowanych protokołów.</w:t>
      </w:r>
    </w:p>
    <w:p w14:paraId="6D8C3120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Istnieje możliwość włączenia mechanizmów uwierzytelniania wieloskładnikowego dla dostępu administracyjnego.</w:t>
      </w:r>
    </w:p>
    <w:p w14:paraId="36457B02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 xml:space="preserve">System współpracuje z rozwiązaniami monitorowania poprzez protokoły SNMP w wersjach 2c, 3 oraz umożliwia przekazywanie statystyk ruchu za pomocą protokołów </w:t>
      </w:r>
      <w:proofErr w:type="spellStart"/>
      <w:r w:rsidRPr="00024852">
        <w:t>Netflow</w:t>
      </w:r>
      <w:proofErr w:type="spellEnd"/>
      <w:r w:rsidRPr="00024852">
        <w:t xml:space="preserve"> lub </w:t>
      </w:r>
      <w:proofErr w:type="spellStart"/>
      <w:r w:rsidRPr="00024852">
        <w:t>sFlow</w:t>
      </w:r>
      <w:proofErr w:type="spellEnd"/>
      <w:r w:rsidRPr="00024852">
        <w:t>.</w:t>
      </w:r>
    </w:p>
    <w:p w14:paraId="228CC23C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System daje możliwość zarządzania przez systemy firm trzecich poprzez API, do którego producent udostępnia dokumentację.</w:t>
      </w:r>
    </w:p>
    <w:p w14:paraId="0D044EB8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 xml:space="preserve">Element systemu pełniący funkcję Firewall posiada wbudowane narzędzia diagnostyczne, przynajmniej: ping, </w:t>
      </w:r>
      <w:proofErr w:type="spellStart"/>
      <w:r w:rsidRPr="00024852">
        <w:t>traceroute</w:t>
      </w:r>
      <w:proofErr w:type="spellEnd"/>
      <w:r w:rsidRPr="00024852">
        <w:t>, podglądu pakietów, monitorowanie procesowania sesji oraz stanu sesji firewall.</w:t>
      </w:r>
    </w:p>
    <w:p w14:paraId="794C90ED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Element systemu realizujący funkcję Firewall umożliwia wykonanie szeregu zmian przez administratora w CLI lub GUI, które nie zostaną zaimplementowane zanim nie zostaną zatwierdzone.</w:t>
      </w:r>
    </w:p>
    <w:p w14:paraId="0960DB1F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Możliwość przypisywania administratorom praw do zarządzania określonymi częściami systemu (RBM).</w:t>
      </w:r>
    </w:p>
    <w:p w14:paraId="63C2F406" w14:textId="77777777" w:rsidR="00FD247E" w:rsidRPr="00024852" w:rsidRDefault="00FD247E" w:rsidP="00FD247E">
      <w:pPr>
        <w:pStyle w:val="Akapitzlist"/>
        <w:numPr>
          <w:ilvl w:val="0"/>
          <w:numId w:val="49"/>
        </w:numPr>
        <w:spacing w:after="200" w:line="276" w:lineRule="auto"/>
        <w:jc w:val="both"/>
      </w:pPr>
      <w:r w:rsidRPr="00024852">
        <w:t>Możliwość zarządzania systemem tylko z określonych adresów źródłowych IP.</w:t>
      </w:r>
    </w:p>
    <w:p w14:paraId="49187A1F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Logowanie</w:t>
      </w:r>
    </w:p>
    <w:p w14:paraId="4B11DF56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14:paraId="07B1CB8D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14:paraId="4ADA8383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Logowanie obejmuje zdarzenia dotyczące wszystkich modułów sieciowych i bezpieczeństwa.</w:t>
      </w:r>
    </w:p>
    <w:p w14:paraId="3BF427A2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Możliwość włączenia logowania per reguła w polityce firewall.</w:t>
      </w:r>
    </w:p>
    <w:p w14:paraId="20A15309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System zapewnia możliwość logowania do serwera SYSLOG.</w:t>
      </w:r>
    </w:p>
    <w:p w14:paraId="67FB4A4C" w14:textId="77777777" w:rsidR="00FD247E" w:rsidRPr="00024852" w:rsidRDefault="00FD247E" w:rsidP="00FD247E">
      <w:pPr>
        <w:pStyle w:val="Akapitzlist"/>
        <w:numPr>
          <w:ilvl w:val="0"/>
          <w:numId w:val="50"/>
        </w:numPr>
        <w:spacing w:after="200" w:line="276" w:lineRule="auto"/>
        <w:jc w:val="both"/>
      </w:pPr>
      <w:r w:rsidRPr="00024852">
        <w:t>Przesyłanie SYSLOG do zewnętrznych systemów jest możliwe z wykorzystaniem protokołu TCP oraz szyfrowania SSL/TLS.</w:t>
      </w:r>
    </w:p>
    <w:p w14:paraId="2E5E3122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Testy wydajnościowe oraz funkcjonalne</w:t>
      </w:r>
    </w:p>
    <w:p w14:paraId="6E8FB1ED" w14:textId="77777777" w:rsidR="00FD247E" w:rsidRPr="00E92953" w:rsidRDefault="00FD247E" w:rsidP="00FD247E">
      <w:pPr>
        <w:pStyle w:val="Akapitzlist"/>
        <w:numPr>
          <w:ilvl w:val="0"/>
          <w:numId w:val="51"/>
        </w:numPr>
        <w:spacing w:after="200" w:line="276" w:lineRule="auto"/>
        <w:jc w:val="both"/>
        <w:rPr>
          <w:color w:val="EE0000"/>
        </w:rPr>
      </w:pPr>
      <w:r w:rsidRPr="00E92953">
        <w:rPr>
          <w:color w:val="EE0000"/>
        </w:rPr>
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</w:r>
    </w:p>
    <w:p w14:paraId="19A9C35E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Serwisy i licencje</w:t>
      </w:r>
    </w:p>
    <w:p w14:paraId="20B8A0C7" w14:textId="77777777" w:rsidR="00FD247E" w:rsidRPr="00024852" w:rsidRDefault="00FD247E" w:rsidP="00FD247E">
      <w:pPr>
        <w:jc w:val="both"/>
      </w:pPr>
      <w:r w:rsidRPr="00024852">
        <w:t>Do korzystania z aktualnych baz funkcji ochronnych producenta i serwisów wymagane są licencje:</w:t>
      </w:r>
    </w:p>
    <w:p w14:paraId="65FCAB89" w14:textId="77777777" w:rsidR="00FD247E" w:rsidRPr="00024852" w:rsidRDefault="00FD247E" w:rsidP="00FD247E">
      <w:pPr>
        <w:ind w:left="708"/>
        <w:jc w:val="both"/>
      </w:pPr>
      <w:r w:rsidRPr="00024852">
        <w:t xml:space="preserve">a)     Kontrola Aplikacji, IPS, Antywirus (z uwzględnieniem sygnatur do ochrony urządzeń mobilnych - co najmniej dla systemu operacyjnego Android), Analiza typu </w:t>
      </w:r>
      <w:proofErr w:type="spellStart"/>
      <w:r w:rsidRPr="00024852">
        <w:t>Sandbox</w:t>
      </w:r>
      <w:proofErr w:type="spellEnd"/>
      <w:r w:rsidRPr="00024852">
        <w:t xml:space="preserve"> </w:t>
      </w:r>
      <w:proofErr w:type="spellStart"/>
      <w:r w:rsidRPr="00024852">
        <w:t>cloud</w:t>
      </w:r>
      <w:proofErr w:type="spellEnd"/>
      <w:r w:rsidRPr="00024852">
        <w:t xml:space="preserve">, </w:t>
      </w:r>
      <w:proofErr w:type="spellStart"/>
      <w:r w:rsidRPr="00024852">
        <w:t>Antyspam</w:t>
      </w:r>
      <w:proofErr w:type="spellEnd"/>
      <w:r w:rsidRPr="00024852">
        <w:t xml:space="preserve">, Web </w:t>
      </w:r>
      <w:proofErr w:type="spellStart"/>
      <w:r w:rsidRPr="00024852">
        <w:t>Filtering</w:t>
      </w:r>
      <w:proofErr w:type="spellEnd"/>
      <w:r w:rsidRPr="00024852">
        <w:t xml:space="preserve">, bazy </w:t>
      </w:r>
      <w:proofErr w:type="spellStart"/>
      <w:r w:rsidRPr="00024852">
        <w:t>reputacyjne</w:t>
      </w:r>
      <w:proofErr w:type="spellEnd"/>
      <w:r w:rsidRPr="00024852">
        <w:t xml:space="preserve"> adresów IP/domen na okres 12 miesięcy. </w:t>
      </w:r>
    </w:p>
    <w:p w14:paraId="294D9E48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</w:rPr>
      </w:pPr>
      <w:r w:rsidRPr="00024852">
        <w:rPr>
          <w:b/>
          <w:color w:val="000000"/>
          <w:sz w:val="28"/>
        </w:rPr>
        <w:lastRenderedPageBreak/>
        <w:t>Gwarancja oraz wsparcie</w:t>
      </w:r>
    </w:p>
    <w:p w14:paraId="21BDFF22" w14:textId="77777777" w:rsidR="00FD247E" w:rsidRPr="00024852" w:rsidRDefault="00FD247E" w:rsidP="00FD247E">
      <w:pPr>
        <w:jc w:val="both"/>
      </w:pPr>
      <w:r w:rsidRPr="00024852">
        <w:t>System musi być objęty serwisem gwarancyjnym producenta przez okres 12 miesięcy, polegającym na naprawie lub wymianie urządzenia w przypadku jego wadliwości. W ramach tego serwisu producent zapewnia dostęp do aktualizacji oprogramowania i wsparcie techniczne w trybie 24x7 przez dedykowany moduł internetowy oraz infolinię.</w:t>
      </w:r>
    </w:p>
    <w:p w14:paraId="10F18010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</w:rPr>
      </w:pPr>
      <w:r w:rsidRPr="00024852">
        <w:rPr>
          <w:b/>
          <w:color w:val="000000"/>
          <w:sz w:val="28"/>
        </w:rPr>
        <w:t>Rozszerzone wsparcie serwisowe</w:t>
      </w:r>
    </w:p>
    <w:p w14:paraId="1BCAAEF2" w14:textId="77777777" w:rsidR="00FD247E" w:rsidRPr="00024852" w:rsidRDefault="00FD247E" w:rsidP="00FD247E">
      <w:pPr>
        <w:jc w:val="both"/>
      </w:pPr>
      <w:r w:rsidRPr="00024852">
        <w:t>System musi być objęty rozszerzonym wsparciem technicznym gwarantującym udostępnienie oraz dostarczenie sprzętu zastępczego na czas naprawy sprzętu w ciągu 8 godzin od momentu potwierdzenia zasadności zgłoszenia, realizowanym przez producenta rozwiązania lub autoryzowanego dystrybutora przez okres 12 miesięcy.</w:t>
      </w:r>
    </w:p>
    <w:p w14:paraId="49A6382E" w14:textId="77777777" w:rsidR="00FD247E" w:rsidRPr="00024852" w:rsidRDefault="00FD247E" w:rsidP="00FD247E">
      <w:pPr>
        <w:jc w:val="both"/>
      </w:pPr>
      <w:r w:rsidRPr="00024852">
        <w:t>System musi być objęty usługą wsparcia technicznego świadczoną przez producenta lub Autoryzowanego Dystrybutora Producenta w języku polskim w zakresie:</w:t>
      </w:r>
    </w:p>
    <w:p w14:paraId="08C61461" w14:textId="77777777" w:rsidR="00FD247E" w:rsidRPr="00024852" w:rsidRDefault="00FD247E" w:rsidP="00FD247E">
      <w:pPr>
        <w:pStyle w:val="Akapitzlist"/>
        <w:numPr>
          <w:ilvl w:val="0"/>
          <w:numId w:val="52"/>
        </w:numPr>
        <w:spacing w:after="200" w:line="276" w:lineRule="auto"/>
        <w:ind w:left="284"/>
        <w:jc w:val="both"/>
      </w:pPr>
      <w:r w:rsidRPr="00024852">
        <w:t>Wsparcie telefoniczne zespołu certyfikowanych inżynierów.</w:t>
      </w:r>
    </w:p>
    <w:p w14:paraId="320894A5" w14:textId="77777777" w:rsidR="00FD247E" w:rsidRPr="00024852" w:rsidRDefault="00FD247E" w:rsidP="00FD247E">
      <w:pPr>
        <w:pStyle w:val="Akapitzlist"/>
        <w:numPr>
          <w:ilvl w:val="0"/>
          <w:numId w:val="53"/>
        </w:numPr>
        <w:spacing w:after="200" w:line="276" w:lineRule="auto"/>
        <w:ind w:left="284"/>
        <w:jc w:val="both"/>
      </w:pPr>
      <w:r w:rsidRPr="00024852">
        <w:t>Pomoc w prawidłowej i zgodnej z wymaganiami producenta rejestracji produktu.</w:t>
      </w:r>
    </w:p>
    <w:p w14:paraId="0E3B5BC1" w14:textId="77777777" w:rsidR="00FD247E" w:rsidRPr="00024852" w:rsidRDefault="00FD247E" w:rsidP="00FD247E">
      <w:pPr>
        <w:pStyle w:val="Akapitzlist"/>
        <w:numPr>
          <w:ilvl w:val="0"/>
          <w:numId w:val="54"/>
        </w:numPr>
        <w:spacing w:after="200" w:line="276" w:lineRule="auto"/>
        <w:ind w:left="284"/>
        <w:jc w:val="both"/>
      </w:pPr>
      <w:r w:rsidRPr="00024852">
        <w:t>Doradztwo w zakresie konfiguracji.</w:t>
      </w:r>
    </w:p>
    <w:p w14:paraId="163BBE7A" w14:textId="77777777" w:rsidR="00FD247E" w:rsidRPr="00024852" w:rsidRDefault="00FD247E" w:rsidP="00FD247E">
      <w:pPr>
        <w:pStyle w:val="Akapitzlist"/>
        <w:numPr>
          <w:ilvl w:val="0"/>
          <w:numId w:val="55"/>
        </w:numPr>
        <w:spacing w:after="200" w:line="276" w:lineRule="auto"/>
        <w:ind w:left="284"/>
        <w:jc w:val="both"/>
      </w:pPr>
      <w:r w:rsidRPr="00024852">
        <w:t>Zdalne wsparcie techniczne.</w:t>
      </w:r>
    </w:p>
    <w:p w14:paraId="0D070D1D" w14:textId="77777777" w:rsidR="00FD247E" w:rsidRPr="00024852" w:rsidRDefault="00FD247E" w:rsidP="00FD247E">
      <w:pPr>
        <w:pStyle w:val="Akapitzlist"/>
        <w:numPr>
          <w:ilvl w:val="0"/>
          <w:numId w:val="56"/>
        </w:numPr>
        <w:spacing w:after="200" w:line="276" w:lineRule="auto"/>
        <w:ind w:left="284"/>
        <w:jc w:val="both"/>
      </w:pPr>
      <w:r w:rsidRPr="00024852">
        <w:t>Pomoc w zakładaniu zgłoszeń serwisowych u producenta.</w:t>
      </w:r>
    </w:p>
    <w:p w14:paraId="628ECD40" w14:textId="77777777" w:rsidR="00FD247E" w:rsidRPr="00024852" w:rsidRDefault="00FD247E" w:rsidP="00FD247E">
      <w:pPr>
        <w:pStyle w:val="Akapitzlist"/>
        <w:numPr>
          <w:ilvl w:val="0"/>
          <w:numId w:val="57"/>
        </w:numPr>
        <w:spacing w:after="200" w:line="276" w:lineRule="auto"/>
        <w:ind w:left="284"/>
        <w:jc w:val="both"/>
      </w:pPr>
      <w:r w:rsidRPr="00024852">
        <w:t>Pomoc w procesie realizacji naprawy i wymiany w ramach gwarancji producenta  (również za granicą).</w:t>
      </w:r>
    </w:p>
    <w:p w14:paraId="1B65078A" w14:textId="77777777" w:rsidR="00FD247E" w:rsidRPr="00024852" w:rsidRDefault="00FD247E" w:rsidP="00FD247E">
      <w:pPr>
        <w:pStyle w:val="Akapitzlist"/>
        <w:numPr>
          <w:ilvl w:val="0"/>
          <w:numId w:val="58"/>
        </w:numPr>
        <w:spacing w:after="200" w:line="276" w:lineRule="auto"/>
        <w:ind w:left="284"/>
        <w:jc w:val="both"/>
      </w:pPr>
      <w:r w:rsidRPr="00024852">
        <w:t>Przygotowanie urządzenia do zdalnej konfiguracji.</w:t>
      </w:r>
    </w:p>
    <w:p w14:paraId="0DDEF335" w14:textId="77777777" w:rsidR="00FD247E" w:rsidRPr="00024852" w:rsidRDefault="00FD247E" w:rsidP="00FD247E">
      <w:pPr>
        <w:pStyle w:val="Akapitzlist"/>
        <w:numPr>
          <w:ilvl w:val="0"/>
          <w:numId w:val="59"/>
        </w:numPr>
        <w:spacing w:after="200" w:line="276" w:lineRule="auto"/>
        <w:ind w:left="284"/>
        <w:jc w:val="both"/>
      </w:pPr>
      <w:r w:rsidRPr="00024852">
        <w:t>Zdalna konfiguracja urządzenia (połączenia szyfrowane) zgodnie z wymaganiami użytkownika.</w:t>
      </w:r>
    </w:p>
    <w:p w14:paraId="3D24E2F7" w14:textId="77777777" w:rsidR="00FD247E" w:rsidRPr="00024852" w:rsidRDefault="00FD247E" w:rsidP="00FD247E">
      <w:pPr>
        <w:pStyle w:val="Akapitzlist"/>
        <w:numPr>
          <w:ilvl w:val="0"/>
          <w:numId w:val="60"/>
        </w:numPr>
        <w:spacing w:after="200" w:line="276" w:lineRule="auto"/>
        <w:ind w:left="284"/>
        <w:jc w:val="both"/>
      </w:pPr>
      <w:r w:rsidRPr="00024852">
        <w:t>Minimum 5 zdalnych rekonfiguracja urządzenia w związku ze zmianą środowiska lub wymagań użytkownika.</w:t>
      </w:r>
    </w:p>
    <w:p w14:paraId="4B23E5BC" w14:textId="77777777" w:rsidR="00FD247E" w:rsidRPr="00024852" w:rsidRDefault="00FD247E" w:rsidP="00FD247E">
      <w:pPr>
        <w:pStyle w:val="Akapitzlist"/>
        <w:numPr>
          <w:ilvl w:val="0"/>
          <w:numId w:val="61"/>
        </w:numPr>
        <w:spacing w:after="200" w:line="276" w:lineRule="auto"/>
        <w:ind w:left="284"/>
        <w:jc w:val="both"/>
      </w:pPr>
      <w:r w:rsidRPr="00024852">
        <w:t>Minimum dwa razy w roku zdalny przegląd konfiguracji i logów urządzenia wraz z raportem zaleceń na bazie dobrych praktyk inżynierskich.</w:t>
      </w:r>
    </w:p>
    <w:p w14:paraId="3B314C7E" w14:textId="77777777" w:rsidR="00FD247E" w:rsidRPr="00024852" w:rsidRDefault="00FD247E" w:rsidP="00FD247E">
      <w:pPr>
        <w:pStyle w:val="Akapitzlist"/>
        <w:numPr>
          <w:ilvl w:val="0"/>
          <w:numId w:val="62"/>
        </w:numPr>
        <w:spacing w:after="200" w:line="276" w:lineRule="auto"/>
        <w:ind w:left="284"/>
        <w:jc w:val="both"/>
      </w:pPr>
      <w:r w:rsidRPr="00024852">
        <w:t>Minimum dwa razy w roku zdalna aktualizacja oprogramowania zgodnie z zaleceniami producenta i dobrych praktyk inżynierskich.</w:t>
      </w:r>
    </w:p>
    <w:p w14:paraId="6D504687" w14:textId="77777777" w:rsidR="00FD247E" w:rsidRPr="00024852" w:rsidRDefault="00FD247E" w:rsidP="00FD247E">
      <w:pPr>
        <w:ind w:left="284"/>
        <w:jc w:val="both"/>
      </w:pPr>
      <w:r w:rsidRPr="00024852">
        <w:t xml:space="preserve">Dla zapewnienia wysokiego poziomu usług, podmiot serwisujący posiada certyfikat ISO 9001 w zakresie świadczenia usług serwisowych. Zgłoszenia serwisowe są przyjmowane w języku polskim w trybie 24x7 przez dedykowany serwisowy moduł internetowy oraz infolinię w języku polskim 24x7. Czas reakcji jest nie dłuższy niż 1 godzina – reakcja w postaci połączenia telefonicznego lub odpowiedzi w portalu serwisowym. </w:t>
      </w:r>
    </w:p>
    <w:p w14:paraId="75ED36EA" w14:textId="77777777" w:rsidR="00464092" w:rsidRPr="00DB6BB6" w:rsidRDefault="00464092" w:rsidP="00464092">
      <w:pPr>
        <w:ind w:left="284"/>
        <w:jc w:val="both"/>
      </w:pPr>
    </w:p>
    <w:p w14:paraId="4F06F291" w14:textId="4E346566" w:rsidR="00464092" w:rsidRPr="00DB6BB6" w:rsidRDefault="00464092" w:rsidP="00464092">
      <w:pPr>
        <w:ind w:left="284"/>
        <w:jc w:val="both"/>
        <w:rPr>
          <w:bCs/>
        </w:rPr>
      </w:pPr>
      <w:r w:rsidRPr="00DB6BB6">
        <w:rPr>
          <w:bCs/>
        </w:rPr>
        <w:t xml:space="preserve">Przed </w:t>
      </w:r>
      <w:r w:rsidR="00F02304" w:rsidRPr="00DB6BB6">
        <w:rPr>
          <w:bCs/>
        </w:rPr>
        <w:t>podpisaniem</w:t>
      </w:r>
      <w:r w:rsidRPr="00DB6BB6">
        <w:rPr>
          <w:bCs/>
        </w:rPr>
        <w:t xml:space="preserve"> umowy Wykonawca zobowiązany będzie dostarczyć:</w:t>
      </w:r>
    </w:p>
    <w:p w14:paraId="3304F139" w14:textId="4DF0EB8F" w:rsidR="00FD247E" w:rsidRPr="00DB6BB6" w:rsidRDefault="00FD247E" w:rsidP="00464092">
      <w:pPr>
        <w:pStyle w:val="Akapitzlist"/>
        <w:numPr>
          <w:ilvl w:val="0"/>
          <w:numId w:val="62"/>
        </w:numPr>
        <w:ind w:left="284"/>
        <w:jc w:val="both"/>
        <w:rPr>
          <w:bCs/>
        </w:rPr>
      </w:pPr>
      <w:r w:rsidRPr="00DB6BB6">
        <w:rPr>
          <w:bCs/>
        </w:rPr>
        <w:t>Oświadczanie Producenta lub Autoryzowanego Dystrybutora</w:t>
      </w:r>
      <w:r w:rsidR="00464092" w:rsidRPr="00DB6BB6">
        <w:rPr>
          <w:bCs/>
        </w:rPr>
        <w:t xml:space="preserve"> </w:t>
      </w:r>
      <w:r w:rsidRPr="00DB6BB6">
        <w:rPr>
          <w:bCs/>
        </w:rPr>
        <w:t>świadczącego wsparcie techniczne </w:t>
      </w:r>
      <w:r w:rsidR="00464092" w:rsidRPr="00DB6BB6">
        <w:rPr>
          <w:bCs/>
        </w:rPr>
        <w:t xml:space="preserve">(Help </w:t>
      </w:r>
      <w:proofErr w:type="spellStart"/>
      <w:r w:rsidR="00464092" w:rsidRPr="00DB6BB6">
        <w:rPr>
          <w:bCs/>
        </w:rPr>
        <w:t>desk</w:t>
      </w:r>
      <w:proofErr w:type="spellEnd"/>
      <w:r w:rsidR="00464092" w:rsidRPr="00DB6BB6">
        <w:rPr>
          <w:bCs/>
        </w:rPr>
        <w:t xml:space="preserve">) </w:t>
      </w:r>
      <w:r w:rsidRPr="00DB6BB6">
        <w:rPr>
          <w:bCs/>
        </w:rPr>
        <w:t xml:space="preserve"> o gotowości świadczenia wymaganego serwisu</w:t>
      </w:r>
      <w:r w:rsidR="00464092" w:rsidRPr="00DB6BB6">
        <w:rPr>
          <w:bCs/>
        </w:rPr>
        <w:t xml:space="preserve">, </w:t>
      </w:r>
      <w:r w:rsidRPr="00DB6BB6">
        <w:rPr>
          <w:bCs/>
        </w:rPr>
        <w:t>zawierające: adres strony internetowej serwisu i numer infolinii telefonicznej.</w:t>
      </w:r>
    </w:p>
    <w:p w14:paraId="5FA6EB2D" w14:textId="77777777" w:rsidR="00FD247E" w:rsidRPr="00DB6BB6" w:rsidRDefault="00FD247E" w:rsidP="00FD247E">
      <w:pPr>
        <w:pStyle w:val="Akapitzlist"/>
        <w:numPr>
          <w:ilvl w:val="0"/>
          <w:numId w:val="63"/>
        </w:numPr>
        <w:spacing w:after="200" w:line="276" w:lineRule="auto"/>
        <w:ind w:left="284"/>
        <w:jc w:val="both"/>
        <w:rPr>
          <w:bCs/>
        </w:rPr>
      </w:pPr>
      <w:r w:rsidRPr="00DB6BB6">
        <w:rPr>
          <w:bCs/>
        </w:rPr>
        <w:t>Certyfikat ISO 9001 podmiotu serwisującego.</w:t>
      </w:r>
    </w:p>
    <w:p w14:paraId="064F6718" w14:textId="212A5BF2" w:rsidR="00FD247E" w:rsidRPr="00DB6BB6" w:rsidRDefault="00464092" w:rsidP="00FD247E">
      <w:pPr>
        <w:rPr>
          <w:bCs/>
        </w:rPr>
      </w:pPr>
      <w:r w:rsidRPr="00DB6BB6">
        <w:rPr>
          <w:bCs/>
        </w:rPr>
        <w:t>Brak ww. dokumentów traktowany będzie jako uchylanie się od zawarcia umowy.</w:t>
      </w:r>
    </w:p>
    <w:p w14:paraId="2F32B21A" w14:textId="77777777" w:rsidR="00FD247E" w:rsidRPr="00024852" w:rsidRDefault="00FD247E" w:rsidP="00FD247E">
      <w:pPr>
        <w:pStyle w:val="Nagwek1"/>
        <w:jc w:val="both"/>
        <w:rPr>
          <w:b/>
          <w:color w:val="000000"/>
          <w:sz w:val="28"/>
          <w:szCs w:val="28"/>
        </w:rPr>
      </w:pPr>
      <w:r w:rsidRPr="00024852">
        <w:rPr>
          <w:b/>
          <w:color w:val="000000"/>
          <w:sz w:val="28"/>
          <w:szCs w:val="28"/>
        </w:rPr>
        <w:t>Wsparcie wdrożeniowe</w:t>
      </w:r>
    </w:p>
    <w:p w14:paraId="46E753A1" w14:textId="77777777" w:rsidR="00FD247E" w:rsidRPr="00561E65" w:rsidRDefault="00FD247E" w:rsidP="00FD247E">
      <w:pPr>
        <w:jc w:val="both"/>
        <w:rPr>
          <w:color w:val="EE0000"/>
        </w:rPr>
      </w:pPr>
      <w:r w:rsidRPr="00561E65">
        <w:rPr>
          <w:color w:val="EE0000"/>
        </w:rPr>
        <w:t xml:space="preserve">Zamawiający wymaga aby Wykonawca w ramach dostawy wykonał prace przygotowawcze i wdrożeniowe </w:t>
      </w:r>
      <w:r w:rsidRPr="00561E65">
        <w:rPr>
          <w:color w:val="EE0000"/>
        </w:rPr>
        <w:br/>
        <w:t>w następującym zakresie:</w:t>
      </w:r>
    </w:p>
    <w:p w14:paraId="33802C91" w14:textId="77777777" w:rsidR="00FD247E" w:rsidRPr="00024852" w:rsidRDefault="00FD247E" w:rsidP="00FD247E">
      <w:pPr>
        <w:numPr>
          <w:ilvl w:val="0"/>
          <w:numId w:val="73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inicjalizacja i aktualizacja urządzenia UTM</w:t>
      </w:r>
    </w:p>
    <w:p w14:paraId="573A91CA" w14:textId="77777777" w:rsidR="00FD247E" w:rsidRPr="00024852" w:rsidRDefault="00FD247E" w:rsidP="00FD247E">
      <w:pPr>
        <w:numPr>
          <w:ilvl w:val="0"/>
          <w:numId w:val="73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 xml:space="preserve">stworzenie i omówienie min 3 </w:t>
      </w:r>
      <w:proofErr w:type="spellStart"/>
      <w:r w:rsidRPr="00024852">
        <w:rPr>
          <w:rFonts w:eastAsia="Times New Roman"/>
        </w:rPr>
        <w:t>vlanów</w:t>
      </w:r>
      <w:proofErr w:type="spellEnd"/>
    </w:p>
    <w:p w14:paraId="7CF7C76C" w14:textId="77777777" w:rsidR="00FD247E" w:rsidRPr="00024852" w:rsidRDefault="00FD247E" w:rsidP="00FD247E">
      <w:pPr>
        <w:numPr>
          <w:ilvl w:val="0"/>
          <w:numId w:val="73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i omówienie przykładowych polityk bezpieczeństwa</w:t>
      </w:r>
    </w:p>
    <w:p w14:paraId="48AA80A8" w14:textId="77777777" w:rsidR="00FD247E" w:rsidRPr="00024852" w:rsidRDefault="00FD247E" w:rsidP="00FD247E">
      <w:pPr>
        <w:numPr>
          <w:ilvl w:val="0"/>
          <w:numId w:val="73"/>
        </w:numPr>
        <w:spacing w:after="0" w:line="240" w:lineRule="auto"/>
        <w:rPr>
          <w:rFonts w:eastAsia="Times New Roman"/>
        </w:rPr>
      </w:pPr>
      <w:r w:rsidRPr="00024852">
        <w:rPr>
          <w:rFonts w:eastAsia="Times New Roman"/>
        </w:rPr>
        <w:t>stworzenie i omówienie reagowania na incydenty w sieci</w:t>
      </w:r>
    </w:p>
    <w:p w14:paraId="65CBE308" w14:textId="77777777" w:rsidR="00024852" w:rsidRPr="00024852" w:rsidRDefault="00024852" w:rsidP="00FD247E"/>
    <w:p w14:paraId="0A7D737B" w14:textId="77777777" w:rsidR="00FD247E" w:rsidRPr="00024852" w:rsidRDefault="00FD247E" w:rsidP="00FD247E">
      <w:pPr>
        <w:pStyle w:val="Akapitzlist"/>
        <w:numPr>
          <w:ilvl w:val="0"/>
          <w:numId w:val="64"/>
        </w:numPr>
        <w:spacing w:line="252" w:lineRule="auto"/>
        <w:rPr>
          <w:b/>
          <w:sz w:val="28"/>
          <w:szCs w:val="28"/>
        </w:rPr>
      </w:pPr>
      <w:bookmarkStart w:id="0" w:name="_Hlk209082347"/>
      <w:r w:rsidRPr="00024852">
        <w:rPr>
          <w:b/>
          <w:sz w:val="28"/>
          <w:szCs w:val="28"/>
        </w:rPr>
        <w:t>Zasilacz awaryjny typ I – 3szt.</w:t>
      </w:r>
    </w:p>
    <w:tbl>
      <w:tblPr>
        <w:tblW w:w="102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5089"/>
        <w:gridCol w:w="4823"/>
      </w:tblGrid>
      <w:tr w:rsidR="00FD247E" w:rsidRPr="00024852" w14:paraId="1CAACFD2" w14:textId="77777777" w:rsidTr="00DB6BB6">
        <w:tc>
          <w:tcPr>
            <w:tcW w:w="10276" w:type="dxa"/>
            <w:gridSpan w:val="3"/>
            <w:shd w:val="clear" w:color="auto" w:fill="FFFFFF"/>
          </w:tcPr>
          <w:bookmarkEnd w:id="0"/>
          <w:p w14:paraId="09C3F467" w14:textId="77777777" w:rsidR="00FD247E" w:rsidRPr="00024852" w:rsidRDefault="00FD247E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Zasilacz awaryjny typ I – 3 sztuk</w:t>
            </w:r>
          </w:p>
          <w:p w14:paraId="3D83C82B" w14:textId="77777777" w:rsidR="00FD247E" w:rsidRPr="00561E65" w:rsidRDefault="00FD247E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Producent / model urządzenia</w:t>
            </w:r>
            <w:r w:rsidRPr="00561E65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03A2EEA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15BE1FEE" w14:textId="77777777" w:rsidTr="00421C6A">
        <w:trPr>
          <w:trHeight w:val="534"/>
        </w:trPr>
        <w:tc>
          <w:tcPr>
            <w:tcW w:w="10276" w:type="dxa"/>
            <w:gridSpan w:val="3"/>
            <w:shd w:val="clear" w:color="auto" w:fill="FFFFFF"/>
            <w:vAlign w:val="center"/>
          </w:tcPr>
          <w:p w14:paraId="5FF35985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Wymagania minimalne:</w:t>
            </w:r>
          </w:p>
        </w:tc>
      </w:tr>
      <w:tr w:rsidR="00FD247E" w:rsidRPr="00024852" w14:paraId="4C845502" w14:textId="77777777" w:rsidTr="00DB6BB6">
        <w:tc>
          <w:tcPr>
            <w:tcW w:w="0" w:type="auto"/>
            <w:shd w:val="clear" w:color="auto" w:fill="FFFFFF"/>
            <w:vAlign w:val="center"/>
          </w:tcPr>
          <w:p w14:paraId="39DBB46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5089" w:type="dxa"/>
            <w:shd w:val="clear" w:color="auto" w:fill="FFFFFF"/>
          </w:tcPr>
          <w:p w14:paraId="3CA5473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Moc pozorna </w:t>
            </w:r>
          </w:p>
        </w:tc>
        <w:tc>
          <w:tcPr>
            <w:tcW w:w="4823" w:type="dxa"/>
            <w:shd w:val="clear" w:color="auto" w:fill="FFFFFF"/>
          </w:tcPr>
          <w:p w14:paraId="2BAAA4E3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3000 VA</w:t>
            </w:r>
          </w:p>
        </w:tc>
      </w:tr>
      <w:tr w:rsidR="00FD247E" w:rsidRPr="00024852" w14:paraId="038A111B" w14:textId="77777777" w:rsidTr="00DB6BB6">
        <w:trPr>
          <w:trHeight w:val="222"/>
        </w:trPr>
        <w:tc>
          <w:tcPr>
            <w:tcW w:w="0" w:type="auto"/>
            <w:vAlign w:val="center"/>
          </w:tcPr>
          <w:p w14:paraId="0BBDFE9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5089" w:type="dxa"/>
          </w:tcPr>
          <w:p w14:paraId="12DC26DF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Moc rzeczywista </w:t>
            </w:r>
          </w:p>
        </w:tc>
        <w:tc>
          <w:tcPr>
            <w:tcW w:w="4823" w:type="dxa"/>
          </w:tcPr>
          <w:p w14:paraId="22CBE7D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2700 W</w:t>
            </w:r>
          </w:p>
        </w:tc>
      </w:tr>
      <w:tr w:rsidR="00FD247E" w:rsidRPr="00024852" w14:paraId="47037C87" w14:textId="77777777" w:rsidTr="00DB6BB6">
        <w:tc>
          <w:tcPr>
            <w:tcW w:w="0" w:type="auto"/>
            <w:vAlign w:val="center"/>
          </w:tcPr>
          <w:p w14:paraId="62BEDEC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5089" w:type="dxa"/>
          </w:tcPr>
          <w:p w14:paraId="4F76157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Topologia</w:t>
            </w:r>
          </w:p>
        </w:tc>
        <w:tc>
          <w:tcPr>
            <w:tcW w:w="4823" w:type="dxa"/>
          </w:tcPr>
          <w:p w14:paraId="002282E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Online</w:t>
            </w:r>
          </w:p>
        </w:tc>
      </w:tr>
      <w:tr w:rsidR="00FD247E" w:rsidRPr="00024852" w14:paraId="21D3AAFD" w14:textId="77777777" w:rsidTr="00DB6BB6">
        <w:tc>
          <w:tcPr>
            <w:tcW w:w="0" w:type="auto"/>
            <w:vAlign w:val="center"/>
          </w:tcPr>
          <w:p w14:paraId="6BCD26E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5089" w:type="dxa"/>
          </w:tcPr>
          <w:p w14:paraId="385953D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Współczynnik mocy</w:t>
            </w:r>
          </w:p>
        </w:tc>
        <w:tc>
          <w:tcPr>
            <w:tcW w:w="4823" w:type="dxa"/>
          </w:tcPr>
          <w:p w14:paraId="55F136E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0,9</w:t>
            </w:r>
          </w:p>
        </w:tc>
      </w:tr>
      <w:tr w:rsidR="00FD247E" w:rsidRPr="00024852" w14:paraId="772C4B42" w14:textId="77777777" w:rsidTr="00DB6BB6">
        <w:tc>
          <w:tcPr>
            <w:tcW w:w="0" w:type="auto"/>
            <w:vAlign w:val="center"/>
          </w:tcPr>
          <w:p w14:paraId="50535D7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5089" w:type="dxa"/>
          </w:tcPr>
          <w:p w14:paraId="29346E0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Czas przełączenia na baterię </w:t>
            </w:r>
          </w:p>
        </w:tc>
        <w:tc>
          <w:tcPr>
            <w:tcW w:w="4823" w:type="dxa"/>
          </w:tcPr>
          <w:p w14:paraId="5B6CC77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0 ms</w:t>
            </w:r>
          </w:p>
        </w:tc>
      </w:tr>
      <w:tr w:rsidR="00FD247E" w:rsidRPr="00024852" w14:paraId="0668474B" w14:textId="77777777" w:rsidTr="00DB6BB6">
        <w:tc>
          <w:tcPr>
            <w:tcW w:w="0" w:type="auto"/>
            <w:vAlign w:val="center"/>
          </w:tcPr>
          <w:p w14:paraId="795023ED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5089" w:type="dxa"/>
          </w:tcPr>
          <w:p w14:paraId="127F2C2B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Liczba, typ gniazd wyjściowych </w:t>
            </w:r>
          </w:p>
        </w:tc>
        <w:tc>
          <w:tcPr>
            <w:tcW w:w="4823" w:type="dxa"/>
          </w:tcPr>
          <w:p w14:paraId="33CE24D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6 x IEC C13, 1 x IEC C19</w:t>
            </w:r>
          </w:p>
        </w:tc>
      </w:tr>
      <w:tr w:rsidR="00FD247E" w:rsidRPr="00024852" w14:paraId="2F76068C" w14:textId="77777777" w:rsidTr="00DB6BB6">
        <w:tc>
          <w:tcPr>
            <w:tcW w:w="0" w:type="auto"/>
            <w:vAlign w:val="center"/>
          </w:tcPr>
          <w:p w14:paraId="6983AD0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5089" w:type="dxa"/>
          </w:tcPr>
          <w:p w14:paraId="7B92133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Typ gniazda wejściowego </w:t>
            </w:r>
          </w:p>
        </w:tc>
        <w:tc>
          <w:tcPr>
            <w:tcW w:w="4823" w:type="dxa"/>
          </w:tcPr>
          <w:p w14:paraId="2DF8738F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IEC C20 16A</w:t>
            </w:r>
          </w:p>
        </w:tc>
      </w:tr>
      <w:tr w:rsidR="00FD247E" w:rsidRPr="00024852" w14:paraId="34CD1D06" w14:textId="77777777" w:rsidTr="00DB6BB6">
        <w:tc>
          <w:tcPr>
            <w:tcW w:w="0" w:type="auto"/>
            <w:vAlign w:val="center"/>
          </w:tcPr>
          <w:p w14:paraId="5DE5FB4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5089" w:type="dxa"/>
          </w:tcPr>
          <w:p w14:paraId="5AE5CB8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Czas podtrzymania dla 100% obciążenia dla </w:t>
            </w:r>
            <w:proofErr w:type="spellStart"/>
            <w:r w:rsidRPr="00024852">
              <w:rPr>
                <w:rFonts w:eastAsia="Times New Roman" w:cstheme="minorHAnsi"/>
                <w:lang w:eastAsia="pl-PL"/>
              </w:rPr>
              <w:t>pf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>=0,9</w:t>
            </w:r>
          </w:p>
        </w:tc>
        <w:tc>
          <w:tcPr>
            <w:tcW w:w="4823" w:type="dxa"/>
          </w:tcPr>
          <w:p w14:paraId="3CBCDF3E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 minuty</w:t>
            </w:r>
          </w:p>
        </w:tc>
      </w:tr>
      <w:tr w:rsidR="00FD247E" w:rsidRPr="00024852" w14:paraId="0613C3DB" w14:textId="77777777" w:rsidTr="00DB6BB6">
        <w:tc>
          <w:tcPr>
            <w:tcW w:w="0" w:type="auto"/>
            <w:vAlign w:val="center"/>
          </w:tcPr>
          <w:p w14:paraId="3BDF3E4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5089" w:type="dxa"/>
          </w:tcPr>
          <w:p w14:paraId="7E6608F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Czas podtrzymania przy 50% obciążenia dla </w:t>
            </w:r>
            <w:proofErr w:type="spellStart"/>
            <w:r w:rsidRPr="00024852">
              <w:rPr>
                <w:rFonts w:eastAsia="Times New Roman" w:cstheme="minorHAnsi"/>
                <w:lang w:eastAsia="pl-PL"/>
              </w:rPr>
              <w:t>pf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>=0,9</w:t>
            </w:r>
          </w:p>
        </w:tc>
        <w:tc>
          <w:tcPr>
            <w:tcW w:w="4823" w:type="dxa"/>
          </w:tcPr>
          <w:p w14:paraId="2B736C7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10 minut</w:t>
            </w:r>
          </w:p>
        </w:tc>
      </w:tr>
      <w:tr w:rsidR="00FD247E" w:rsidRPr="00024852" w14:paraId="19C9CC8E" w14:textId="77777777" w:rsidTr="00DB6BB6">
        <w:tc>
          <w:tcPr>
            <w:tcW w:w="0" w:type="auto"/>
            <w:vAlign w:val="center"/>
          </w:tcPr>
          <w:p w14:paraId="3F4D60C1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5089" w:type="dxa"/>
          </w:tcPr>
          <w:p w14:paraId="1685AEC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Kształt napięcia </w:t>
            </w:r>
          </w:p>
        </w:tc>
        <w:tc>
          <w:tcPr>
            <w:tcW w:w="4823" w:type="dxa"/>
          </w:tcPr>
          <w:p w14:paraId="218F840E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Sinusoidalny</w:t>
            </w:r>
          </w:p>
        </w:tc>
      </w:tr>
      <w:tr w:rsidR="00FD247E" w:rsidRPr="00024852" w14:paraId="590DEF3E" w14:textId="77777777" w:rsidTr="00DB6BB6">
        <w:tc>
          <w:tcPr>
            <w:tcW w:w="0" w:type="auto"/>
            <w:vAlign w:val="center"/>
          </w:tcPr>
          <w:p w14:paraId="6DB9114A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5089" w:type="dxa"/>
            <w:vAlign w:val="center"/>
          </w:tcPr>
          <w:p w14:paraId="6FD93C71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Ochrona przed przeładowaniem</w:t>
            </w:r>
          </w:p>
        </w:tc>
        <w:tc>
          <w:tcPr>
            <w:tcW w:w="4823" w:type="dxa"/>
          </w:tcPr>
          <w:p w14:paraId="7BF09EE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 (ograniczenie prądu ładowarki, wyłączenie ładowarki / alarm)</w:t>
            </w:r>
          </w:p>
        </w:tc>
      </w:tr>
      <w:tr w:rsidR="00FD247E" w:rsidRPr="00024852" w14:paraId="4ED9691E" w14:textId="77777777" w:rsidTr="00DB6BB6">
        <w:tc>
          <w:tcPr>
            <w:tcW w:w="0" w:type="auto"/>
            <w:vAlign w:val="center"/>
          </w:tcPr>
          <w:p w14:paraId="06A0153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5089" w:type="dxa"/>
          </w:tcPr>
          <w:p w14:paraId="465988F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Ochrona przed głębokim rozładowaniem</w:t>
            </w:r>
          </w:p>
        </w:tc>
        <w:tc>
          <w:tcPr>
            <w:tcW w:w="4823" w:type="dxa"/>
          </w:tcPr>
          <w:p w14:paraId="73E90E6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0EDCA2D7" w14:textId="77777777" w:rsidTr="00DB6BB6">
        <w:tc>
          <w:tcPr>
            <w:tcW w:w="0" w:type="auto"/>
            <w:vAlign w:val="center"/>
          </w:tcPr>
          <w:p w14:paraId="05A281A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5089" w:type="dxa"/>
          </w:tcPr>
          <w:p w14:paraId="4654069B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Okresowy automatyczny test baterii</w:t>
            </w:r>
          </w:p>
        </w:tc>
        <w:tc>
          <w:tcPr>
            <w:tcW w:w="4823" w:type="dxa"/>
          </w:tcPr>
          <w:p w14:paraId="208E519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Tak </w:t>
            </w:r>
          </w:p>
        </w:tc>
      </w:tr>
      <w:tr w:rsidR="00FD247E" w:rsidRPr="00024852" w14:paraId="57C0F0E9" w14:textId="77777777" w:rsidTr="00DB6BB6">
        <w:tc>
          <w:tcPr>
            <w:tcW w:w="0" w:type="auto"/>
            <w:vAlign w:val="center"/>
          </w:tcPr>
          <w:p w14:paraId="415FC03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14</w:t>
            </w:r>
          </w:p>
        </w:tc>
        <w:tc>
          <w:tcPr>
            <w:tcW w:w="5089" w:type="dxa"/>
          </w:tcPr>
          <w:p w14:paraId="115CC01E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Możliwość uruchomienia bez napięcia w sieci „zimny start”</w:t>
            </w:r>
          </w:p>
        </w:tc>
        <w:tc>
          <w:tcPr>
            <w:tcW w:w="4823" w:type="dxa"/>
          </w:tcPr>
          <w:p w14:paraId="2E42E7B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398D196A" w14:textId="77777777" w:rsidTr="00DB6BB6">
        <w:tc>
          <w:tcPr>
            <w:tcW w:w="0" w:type="auto"/>
            <w:vAlign w:val="center"/>
          </w:tcPr>
          <w:p w14:paraId="1FE6FDC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5089" w:type="dxa"/>
            <w:vAlign w:val="center"/>
          </w:tcPr>
          <w:p w14:paraId="7BA27AAE" w14:textId="77777777" w:rsidR="00FD247E" w:rsidRPr="00024852" w:rsidRDefault="00FD247E" w:rsidP="00DB6BB6">
            <w:pPr>
              <w:spacing w:after="0" w:line="240" w:lineRule="auto"/>
              <w:rPr>
                <w:rFonts w:cstheme="minorHAnsi"/>
              </w:rPr>
            </w:pPr>
            <w:r w:rsidRPr="00024852">
              <w:rPr>
                <w:rFonts w:eastAsia="Times New Roman" w:cstheme="minorHAnsi"/>
                <w:lang w:eastAsia="pl-PL"/>
              </w:rPr>
              <w:t>Interfejs komunikacyjny</w:t>
            </w:r>
          </w:p>
        </w:tc>
        <w:tc>
          <w:tcPr>
            <w:tcW w:w="4823" w:type="dxa"/>
          </w:tcPr>
          <w:p w14:paraId="234958A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 USB</w:t>
            </w:r>
          </w:p>
          <w:p w14:paraId="4FDBBB3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RS232 DB-9 żeński (HID)</w:t>
            </w:r>
          </w:p>
          <w:p w14:paraId="3BAAFD8F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styki przekaźnikowe</w:t>
            </w:r>
          </w:p>
          <w:p w14:paraId="29CE2E1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 • </w:t>
            </w:r>
            <w:proofErr w:type="spellStart"/>
            <w:r w:rsidRPr="00024852">
              <w:rPr>
                <w:rFonts w:eastAsia="Times New Roman" w:cstheme="minorHAnsi"/>
                <w:lang w:eastAsia="pl-PL"/>
              </w:rPr>
              <w:t>miniport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 xml:space="preserve"> wyłącznik ON/OFF</w:t>
            </w:r>
          </w:p>
          <w:p w14:paraId="65CB0BB5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SNMP/Ethernet (slot na kartę komunikacyjną)</w:t>
            </w:r>
          </w:p>
        </w:tc>
      </w:tr>
      <w:tr w:rsidR="00FD247E" w:rsidRPr="00024852" w14:paraId="5CE81014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B83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D205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Panel sterowania z wyświetlaczem LCD</w:t>
            </w:r>
          </w:p>
        </w:tc>
        <w:tc>
          <w:tcPr>
            <w:tcW w:w="4823" w:type="dxa"/>
          </w:tcPr>
          <w:p w14:paraId="41FE0F75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 Panel LCD</w:t>
            </w:r>
          </w:p>
          <w:p w14:paraId="4AA3C64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 • Menu w języku polskim</w:t>
            </w:r>
          </w:p>
          <w:p w14:paraId="07FA9CA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Poziomy rząd przycisków sterowania</w:t>
            </w:r>
          </w:p>
          <w:p w14:paraId="3457E2F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 • Poziomy rząd wskaźników stanu: </w:t>
            </w:r>
          </w:p>
          <w:p w14:paraId="2AAA2D91" w14:textId="77777777" w:rsidR="00FD247E" w:rsidRPr="00024852" w:rsidRDefault="00FD247E" w:rsidP="00DB6BB6">
            <w:pPr>
              <w:spacing w:after="0" w:line="240" w:lineRule="auto"/>
              <w:ind w:left="232"/>
              <w:rPr>
                <w:rFonts w:eastAsia="Times New Roman" w:cstheme="minorHAnsi"/>
                <w:lang w:eastAsia="pl-PL"/>
              </w:rPr>
            </w:pPr>
            <w:proofErr w:type="spellStart"/>
            <w:r w:rsidRPr="00024852">
              <w:rPr>
                <w:rFonts w:eastAsia="Times New Roman" w:cstheme="minorHAnsi"/>
                <w:lang w:eastAsia="pl-PL"/>
              </w:rPr>
              <w:t>zasialanie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 xml:space="preserve"> z sieci (zielony), </w:t>
            </w:r>
          </w:p>
          <w:p w14:paraId="5DA2CA5F" w14:textId="77777777" w:rsidR="00FD247E" w:rsidRPr="00024852" w:rsidRDefault="00FD247E" w:rsidP="00DB6BB6">
            <w:pPr>
              <w:spacing w:after="0" w:line="240" w:lineRule="auto"/>
              <w:ind w:left="232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trybu bateryjnego (żółty), </w:t>
            </w:r>
          </w:p>
          <w:p w14:paraId="493A8F47" w14:textId="77777777" w:rsidR="00FD247E" w:rsidRPr="00024852" w:rsidRDefault="00FD247E" w:rsidP="00DB6BB6">
            <w:pPr>
              <w:spacing w:after="0" w:line="240" w:lineRule="auto"/>
              <w:ind w:left="232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usterki (czerwony)</w:t>
            </w:r>
          </w:p>
          <w:p w14:paraId="66977ECB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 Sygnalizator akustyczny</w:t>
            </w:r>
          </w:p>
        </w:tc>
      </w:tr>
      <w:tr w:rsidR="00FD247E" w:rsidRPr="00024852" w14:paraId="7D38F218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C36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FE3517" w14:textId="77777777" w:rsidR="00FD247E" w:rsidRPr="00024852" w:rsidRDefault="00FD247E" w:rsidP="00DB6BB6">
            <w:pPr>
              <w:spacing w:after="0" w:line="240" w:lineRule="auto"/>
              <w:jc w:val="both"/>
              <w:rPr>
                <w:rFonts w:cstheme="minorHAnsi"/>
              </w:rPr>
            </w:pPr>
            <w:r w:rsidRPr="00024852">
              <w:rPr>
                <w:rFonts w:eastAsia="Times New Roman" w:cstheme="minorHAnsi"/>
                <w:lang w:eastAsia="pl-PL"/>
              </w:rPr>
              <w:t>Sygnały akustyczne</w:t>
            </w:r>
          </w:p>
        </w:tc>
        <w:tc>
          <w:tcPr>
            <w:tcW w:w="4823" w:type="dxa"/>
          </w:tcPr>
          <w:p w14:paraId="4A4771B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• Awaria</w:t>
            </w:r>
          </w:p>
          <w:p w14:paraId="31E1984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 Niski stan naładowania baterii</w:t>
            </w:r>
          </w:p>
          <w:p w14:paraId="369C854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 Przeciążenie</w:t>
            </w:r>
          </w:p>
          <w:p w14:paraId="2DB1132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 • Serwis</w:t>
            </w:r>
          </w:p>
        </w:tc>
      </w:tr>
      <w:tr w:rsidR="00FD247E" w:rsidRPr="00024852" w14:paraId="29A7BAF5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79A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18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2F98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Typ obudowy </w:t>
            </w:r>
          </w:p>
        </w:tc>
        <w:tc>
          <w:tcPr>
            <w:tcW w:w="4823" w:type="dxa"/>
          </w:tcPr>
          <w:p w14:paraId="05EB299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024852">
              <w:rPr>
                <w:rFonts w:eastAsia="Times New Roman" w:cstheme="minorHAnsi"/>
                <w:lang w:eastAsia="pl-PL"/>
              </w:rPr>
              <w:t>Rack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 xml:space="preserve"> 2U</w:t>
            </w:r>
          </w:p>
        </w:tc>
      </w:tr>
      <w:tr w:rsidR="00FD247E" w:rsidRPr="00024852" w14:paraId="63203CC2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23D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B6E87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Wyposażenie dołączone do urządzenia</w:t>
            </w:r>
          </w:p>
        </w:tc>
        <w:tc>
          <w:tcPr>
            <w:tcW w:w="4823" w:type="dxa"/>
            <w:tcBorders>
              <w:bottom w:val="single" w:sz="4" w:space="0" w:color="auto"/>
            </w:tcBorders>
            <w:vAlign w:val="center"/>
          </w:tcPr>
          <w:p w14:paraId="5200C10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 x kabel komunikacyjny USB</w:t>
            </w:r>
          </w:p>
          <w:p w14:paraId="01FABC75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 x kable wyjściowe IEC 10A</w:t>
            </w:r>
          </w:p>
          <w:p w14:paraId="0B1C98D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 x szyny do montażu 19'</w:t>
            </w:r>
          </w:p>
        </w:tc>
      </w:tr>
      <w:tr w:rsidR="00FD247E" w:rsidRPr="00024852" w14:paraId="5EDD36D7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C85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956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Masa urządzenia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B4E3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024852">
              <w:rPr>
                <w:rFonts w:eastAsia="Times New Roman" w:cstheme="minorHAnsi"/>
                <w:lang w:eastAsia="pl-PL"/>
              </w:rPr>
              <w:t>Masymalnie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 xml:space="preserve"> 35kg</w:t>
            </w:r>
          </w:p>
        </w:tc>
      </w:tr>
      <w:tr w:rsidR="00FD247E" w:rsidRPr="00024852" w14:paraId="63441AEB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AFC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E8D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Gwarancja producenta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881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Minimum 24 miesiące</w:t>
            </w:r>
          </w:p>
        </w:tc>
      </w:tr>
    </w:tbl>
    <w:p w14:paraId="46C9A288" w14:textId="77777777" w:rsidR="00FD247E" w:rsidRDefault="00FD247E" w:rsidP="00FD247E"/>
    <w:p w14:paraId="44EEF848" w14:textId="77777777" w:rsidR="00561E65" w:rsidRDefault="00561E65" w:rsidP="00FD247E"/>
    <w:p w14:paraId="0704F639" w14:textId="77777777" w:rsidR="00561E65" w:rsidRDefault="00561E65" w:rsidP="00FD247E"/>
    <w:p w14:paraId="406D0A3B" w14:textId="77777777" w:rsidR="00FD247E" w:rsidRPr="00024852" w:rsidRDefault="00FD247E" w:rsidP="00FD247E">
      <w:pPr>
        <w:pStyle w:val="Akapitzlist"/>
        <w:numPr>
          <w:ilvl w:val="0"/>
          <w:numId w:val="64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lastRenderedPageBreak/>
        <w:t>Zasilacz awaryjny typ II – 36szt.</w:t>
      </w:r>
    </w:p>
    <w:tbl>
      <w:tblPr>
        <w:tblW w:w="102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5089"/>
        <w:gridCol w:w="4823"/>
      </w:tblGrid>
      <w:tr w:rsidR="00FD247E" w:rsidRPr="00024852" w14:paraId="7DF354E3" w14:textId="77777777" w:rsidTr="00DB6BB6">
        <w:tc>
          <w:tcPr>
            <w:tcW w:w="10276" w:type="dxa"/>
            <w:gridSpan w:val="3"/>
            <w:shd w:val="clear" w:color="auto" w:fill="FFFFFF"/>
          </w:tcPr>
          <w:p w14:paraId="322E5692" w14:textId="77777777" w:rsidR="00FD247E" w:rsidRPr="00024852" w:rsidRDefault="00FD247E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Zasilacz awaryjny typ II – 36 sztuk</w:t>
            </w:r>
          </w:p>
          <w:p w14:paraId="36BBF069" w14:textId="77777777" w:rsidR="00FD247E" w:rsidRPr="00561E65" w:rsidRDefault="00FD247E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Producent / model urządzenia</w:t>
            </w:r>
            <w:r w:rsidRPr="00561E65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6302D00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288DF4C5" w14:textId="77777777" w:rsidTr="00421C6A">
        <w:trPr>
          <w:trHeight w:val="413"/>
        </w:trPr>
        <w:tc>
          <w:tcPr>
            <w:tcW w:w="10276" w:type="dxa"/>
            <w:gridSpan w:val="3"/>
            <w:shd w:val="clear" w:color="auto" w:fill="FFFFFF"/>
            <w:vAlign w:val="center"/>
          </w:tcPr>
          <w:p w14:paraId="7B0C791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Wymagania minimalne:</w:t>
            </w:r>
          </w:p>
        </w:tc>
      </w:tr>
      <w:tr w:rsidR="00FD247E" w:rsidRPr="00024852" w14:paraId="0264DA6D" w14:textId="77777777" w:rsidTr="00DB6BB6">
        <w:tc>
          <w:tcPr>
            <w:tcW w:w="0" w:type="auto"/>
            <w:shd w:val="clear" w:color="auto" w:fill="FFFFFF"/>
            <w:vAlign w:val="center"/>
          </w:tcPr>
          <w:p w14:paraId="68F3F0D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5089" w:type="dxa"/>
            <w:shd w:val="clear" w:color="auto" w:fill="FFFFFF"/>
          </w:tcPr>
          <w:p w14:paraId="716A9E8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Moc pozorna </w:t>
            </w:r>
          </w:p>
        </w:tc>
        <w:tc>
          <w:tcPr>
            <w:tcW w:w="4823" w:type="dxa"/>
            <w:shd w:val="clear" w:color="auto" w:fill="FFFFFF"/>
          </w:tcPr>
          <w:p w14:paraId="22506CA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700 VA</w:t>
            </w:r>
          </w:p>
        </w:tc>
      </w:tr>
      <w:tr w:rsidR="00FD247E" w:rsidRPr="00024852" w14:paraId="71E557AC" w14:textId="77777777" w:rsidTr="00DB6BB6">
        <w:trPr>
          <w:trHeight w:val="222"/>
        </w:trPr>
        <w:tc>
          <w:tcPr>
            <w:tcW w:w="0" w:type="auto"/>
            <w:vAlign w:val="center"/>
          </w:tcPr>
          <w:p w14:paraId="721C2AF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5089" w:type="dxa"/>
          </w:tcPr>
          <w:p w14:paraId="3DA9156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Moc rzeczywista </w:t>
            </w:r>
          </w:p>
        </w:tc>
        <w:tc>
          <w:tcPr>
            <w:tcW w:w="4823" w:type="dxa"/>
          </w:tcPr>
          <w:p w14:paraId="1AA61E4E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420 W</w:t>
            </w:r>
          </w:p>
        </w:tc>
      </w:tr>
      <w:tr w:rsidR="00FD247E" w:rsidRPr="00024852" w14:paraId="37BA4EAA" w14:textId="77777777" w:rsidTr="00DB6BB6">
        <w:tc>
          <w:tcPr>
            <w:tcW w:w="0" w:type="auto"/>
            <w:vAlign w:val="center"/>
          </w:tcPr>
          <w:p w14:paraId="06614A5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5089" w:type="dxa"/>
          </w:tcPr>
          <w:p w14:paraId="5D6C970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Topologia (klasyfikacja IEC 62040-3)</w:t>
            </w:r>
          </w:p>
        </w:tc>
        <w:tc>
          <w:tcPr>
            <w:tcW w:w="4823" w:type="dxa"/>
          </w:tcPr>
          <w:p w14:paraId="29EB020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off-</w:t>
            </w: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line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standby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FD247E" w:rsidRPr="00024852" w14:paraId="750C8C7D" w14:textId="77777777" w:rsidTr="00DB6BB6">
        <w:tc>
          <w:tcPr>
            <w:tcW w:w="0" w:type="auto"/>
            <w:vAlign w:val="center"/>
          </w:tcPr>
          <w:p w14:paraId="0168B47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5089" w:type="dxa"/>
          </w:tcPr>
          <w:p w14:paraId="28DFF181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Typ obudowy </w:t>
            </w:r>
          </w:p>
        </w:tc>
        <w:tc>
          <w:tcPr>
            <w:tcW w:w="4823" w:type="dxa"/>
          </w:tcPr>
          <w:p w14:paraId="3240A527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tower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D247E" w:rsidRPr="00024852" w14:paraId="45D477C3" w14:textId="77777777" w:rsidTr="00DB6BB6">
        <w:tc>
          <w:tcPr>
            <w:tcW w:w="0" w:type="auto"/>
            <w:vAlign w:val="center"/>
          </w:tcPr>
          <w:p w14:paraId="7D768C4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5089" w:type="dxa"/>
          </w:tcPr>
          <w:p w14:paraId="47EFB75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Sprawność </w:t>
            </w: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UPS'a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trybie normalnym</w:t>
            </w:r>
          </w:p>
        </w:tc>
        <w:tc>
          <w:tcPr>
            <w:tcW w:w="4823" w:type="dxa"/>
          </w:tcPr>
          <w:p w14:paraId="525945B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&gt;98%</w:t>
            </w:r>
          </w:p>
        </w:tc>
      </w:tr>
      <w:tr w:rsidR="00FD247E" w:rsidRPr="00024852" w14:paraId="0B1DF46D" w14:textId="77777777" w:rsidTr="00DB6BB6">
        <w:tc>
          <w:tcPr>
            <w:tcW w:w="0" w:type="auto"/>
            <w:vAlign w:val="center"/>
          </w:tcPr>
          <w:p w14:paraId="03035E78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5089" w:type="dxa"/>
          </w:tcPr>
          <w:p w14:paraId="334BC0E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Sprawność </w:t>
            </w: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UPS'a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trybie bateryjnym</w:t>
            </w:r>
          </w:p>
        </w:tc>
        <w:tc>
          <w:tcPr>
            <w:tcW w:w="4823" w:type="dxa"/>
          </w:tcPr>
          <w:p w14:paraId="7C34A80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między 75% a 84%</w:t>
            </w:r>
          </w:p>
        </w:tc>
      </w:tr>
      <w:tr w:rsidR="00FD247E" w:rsidRPr="00024852" w14:paraId="771423F0" w14:textId="77777777" w:rsidTr="00DB6BB6">
        <w:tc>
          <w:tcPr>
            <w:tcW w:w="0" w:type="auto"/>
            <w:vAlign w:val="center"/>
          </w:tcPr>
          <w:p w14:paraId="1736A6C8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5089" w:type="dxa"/>
          </w:tcPr>
          <w:p w14:paraId="26A90E7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Przebieg napięcia</w:t>
            </w:r>
          </w:p>
        </w:tc>
        <w:tc>
          <w:tcPr>
            <w:tcW w:w="4823" w:type="dxa"/>
          </w:tcPr>
          <w:p w14:paraId="3E9BB8F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Sinusoida aproksymowana</w:t>
            </w:r>
          </w:p>
        </w:tc>
      </w:tr>
      <w:tr w:rsidR="00FD247E" w:rsidRPr="00024852" w14:paraId="0276E952" w14:textId="77777777" w:rsidTr="00DB6BB6">
        <w:tc>
          <w:tcPr>
            <w:tcW w:w="0" w:type="auto"/>
            <w:vAlign w:val="center"/>
          </w:tcPr>
          <w:p w14:paraId="5AB3953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5089" w:type="dxa"/>
          </w:tcPr>
          <w:p w14:paraId="36702F87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Liczba, typ gniazd wyjściowych z podtrzymaniem zasilania i ochroną przeciwprzepięciową</w:t>
            </w:r>
          </w:p>
        </w:tc>
        <w:tc>
          <w:tcPr>
            <w:tcW w:w="4823" w:type="dxa"/>
          </w:tcPr>
          <w:p w14:paraId="08DC320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3 x FR</w:t>
            </w:r>
          </w:p>
        </w:tc>
      </w:tr>
      <w:tr w:rsidR="00FD247E" w:rsidRPr="00024852" w14:paraId="6D7299E5" w14:textId="77777777" w:rsidTr="00DB6BB6">
        <w:tc>
          <w:tcPr>
            <w:tcW w:w="0" w:type="auto"/>
            <w:vAlign w:val="center"/>
          </w:tcPr>
          <w:p w14:paraId="26E18E8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5089" w:type="dxa"/>
          </w:tcPr>
          <w:p w14:paraId="3626DE6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Liczba, typ gniazd wyjściowych tylko z ochroną przeciwprzepięciową</w:t>
            </w:r>
          </w:p>
        </w:tc>
        <w:tc>
          <w:tcPr>
            <w:tcW w:w="4823" w:type="dxa"/>
          </w:tcPr>
          <w:p w14:paraId="0C2E7607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 x FR</w:t>
            </w:r>
          </w:p>
        </w:tc>
      </w:tr>
      <w:tr w:rsidR="00FD247E" w:rsidRPr="00024852" w14:paraId="55537860" w14:textId="77777777" w:rsidTr="00DB6BB6">
        <w:tc>
          <w:tcPr>
            <w:tcW w:w="0" w:type="auto"/>
            <w:vAlign w:val="center"/>
          </w:tcPr>
          <w:p w14:paraId="6086DE9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5089" w:type="dxa"/>
          </w:tcPr>
          <w:p w14:paraId="31168FE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Ochrona przeciwprzepięciowa</w:t>
            </w:r>
          </w:p>
        </w:tc>
        <w:tc>
          <w:tcPr>
            <w:tcW w:w="4823" w:type="dxa"/>
          </w:tcPr>
          <w:p w14:paraId="499ADE6B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Tak, zgodna z normą IEC 61643-1</w:t>
            </w:r>
          </w:p>
        </w:tc>
      </w:tr>
      <w:tr w:rsidR="00FD247E" w:rsidRPr="00024852" w14:paraId="42539EB7" w14:textId="77777777" w:rsidTr="00DB6BB6">
        <w:tc>
          <w:tcPr>
            <w:tcW w:w="0" w:type="auto"/>
            <w:vAlign w:val="center"/>
          </w:tcPr>
          <w:p w14:paraId="7E3DDBF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5089" w:type="dxa"/>
          </w:tcPr>
          <w:p w14:paraId="262D159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Typ gniazda wejściowego </w:t>
            </w:r>
          </w:p>
        </w:tc>
        <w:tc>
          <w:tcPr>
            <w:tcW w:w="4823" w:type="dxa"/>
          </w:tcPr>
          <w:p w14:paraId="2AA2CB07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IEC C14</w:t>
            </w:r>
          </w:p>
        </w:tc>
      </w:tr>
      <w:tr w:rsidR="00FD247E" w:rsidRPr="00024852" w14:paraId="2D7DE1DE" w14:textId="77777777" w:rsidTr="00DB6BB6">
        <w:tc>
          <w:tcPr>
            <w:tcW w:w="0" w:type="auto"/>
            <w:vAlign w:val="center"/>
          </w:tcPr>
          <w:p w14:paraId="1CFC9DC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5089" w:type="dxa"/>
          </w:tcPr>
          <w:p w14:paraId="223DF08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Zabezpieczenie wejściowe</w:t>
            </w:r>
          </w:p>
        </w:tc>
        <w:tc>
          <w:tcPr>
            <w:tcW w:w="4823" w:type="dxa"/>
          </w:tcPr>
          <w:p w14:paraId="3D42247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Resetowalne</w:t>
            </w:r>
            <w:proofErr w:type="spellEnd"/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zabezpieczenie termiczne 10 A</w:t>
            </w:r>
          </w:p>
        </w:tc>
      </w:tr>
      <w:tr w:rsidR="00FD247E" w:rsidRPr="00024852" w14:paraId="1CF6930E" w14:textId="77777777" w:rsidTr="00DB6BB6">
        <w:tc>
          <w:tcPr>
            <w:tcW w:w="0" w:type="auto"/>
            <w:vAlign w:val="center"/>
          </w:tcPr>
          <w:p w14:paraId="514EC60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5089" w:type="dxa"/>
          </w:tcPr>
          <w:p w14:paraId="56110111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Czas podtrzymania dla obciążenia mocą 280W (70% mocy maksymalnej)</w:t>
            </w:r>
          </w:p>
        </w:tc>
        <w:tc>
          <w:tcPr>
            <w:tcW w:w="4823" w:type="dxa"/>
          </w:tcPr>
          <w:p w14:paraId="6562DE4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5 minut</w:t>
            </w:r>
          </w:p>
        </w:tc>
      </w:tr>
      <w:tr w:rsidR="00FD247E" w:rsidRPr="00024852" w14:paraId="432091A7" w14:textId="77777777" w:rsidTr="00DB6BB6">
        <w:tc>
          <w:tcPr>
            <w:tcW w:w="0" w:type="auto"/>
            <w:vAlign w:val="center"/>
          </w:tcPr>
          <w:p w14:paraId="3A742F3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14</w:t>
            </w:r>
          </w:p>
        </w:tc>
        <w:tc>
          <w:tcPr>
            <w:tcW w:w="5089" w:type="dxa"/>
          </w:tcPr>
          <w:p w14:paraId="1644347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Przeciążalność w trybie normalnym</w:t>
            </w:r>
          </w:p>
        </w:tc>
        <w:tc>
          <w:tcPr>
            <w:tcW w:w="4823" w:type="dxa"/>
          </w:tcPr>
          <w:p w14:paraId="519E5B47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do 120% mocy znamionowej przez 5 minut, do 150% mocy znamionowej przez 10 sekund</w:t>
            </w:r>
          </w:p>
        </w:tc>
      </w:tr>
      <w:tr w:rsidR="00FD247E" w:rsidRPr="00024852" w14:paraId="57D4AAAD" w14:textId="77777777" w:rsidTr="00DB6BB6">
        <w:tc>
          <w:tcPr>
            <w:tcW w:w="0" w:type="auto"/>
            <w:vAlign w:val="center"/>
          </w:tcPr>
          <w:p w14:paraId="53808BD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15</w:t>
            </w:r>
          </w:p>
        </w:tc>
        <w:tc>
          <w:tcPr>
            <w:tcW w:w="5089" w:type="dxa"/>
          </w:tcPr>
          <w:p w14:paraId="058248BF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Przeciążalność w trybie bateryjnym</w:t>
            </w:r>
          </w:p>
        </w:tc>
        <w:tc>
          <w:tcPr>
            <w:tcW w:w="4823" w:type="dxa"/>
          </w:tcPr>
          <w:p w14:paraId="722D885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105-110% 10 sekund, &gt;110% 1 sekunda</w:t>
            </w:r>
          </w:p>
        </w:tc>
      </w:tr>
      <w:tr w:rsidR="00FD247E" w:rsidRPr="00024852" w14:paraId="0566AB2C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A1D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26E2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Baterie wewnętrzne</w:t>
            </w:r>
          </w:p>
        </w:tc>
        <w:tc>
          <w:tcPr>
            <w:tcW w:w="4823" w:type="dxa"/>
          </w:tcPr>
          <w:p w14:paraId="2BA8CA53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 x 12 V / 7 Ah</w:t>
            </w:r>
          </w:p>
        </w:tc>
      </w:tr>
      <w:tr w:rsidR="00FD247E" w:rsidRPr="00024852" w14:paraId="5E30AA14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625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79081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Ochrona przed głębokim rozładowaniem</w:t>
            </w:r>
          </w:p>
        </w:tc>
        <w:tc>
          <w:tcPr>
            <w:tcW w:w="4823" w:type="dxa"/>
          </w:tcPr>
          <w:p w14:paraId="2D9F9555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7CAC36C2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B70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18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05C3F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Okresowy automatyczny test baterii</w:t>
            </w:r>
          </w:p>
        </w:tc>
        <w:tc>
          <w:tcPr>
            <w:tcW w:w="4823" w:type="dxa"/>
          </w:tcPr>
          <w:p w14:paraId="710F8D4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0C33C9E8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997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19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4BD0D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Możliwość samodzielnej wymiany baterii</w:t>
            </w:r>
          </w:p>
        </w:tc>
        <w:tc>
          <w:tcPr>
            <w:tcW w:w="4823" w:type="dxa"/>
            <w:tcBorders>
              <w:bottom w:val="single" w:sz="4" w:space="0" w:color="auto"/>
            </w:tcBorders>
          </w:tcPr>
          <w:p w14:paraId="01C5615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502C15D3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7C7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20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87A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Zimny start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2FE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</w:t>
            </w:r>
          </w:p>
        </w:tc>
      </w:tr>
      <w:tr w:rsidR="00FD247E" w:rsidRPr="00024852" w14:paraId="100E11F1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161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6E4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Porty USB do ładowania urządzeń mobilnych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F9B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Tak, umieszczone na froncie zasilacza, co najmniej 1xUSB-A oraz 1xUSB-C</w:t>
            </w:r>
          </w:p>
        </w:tc>
      </w:tr>
      <w:tr w:rsidR="00FD247E" w:rsidRPr="00024852" w14:paraId="7374C133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F4F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53D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Przyciski sterujące i sygnalizacja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1E9B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sygnalizator akustyczny (awaria, niski stan naładowania baterii, przeciążenie), podświetlany przycisk wł./wył.</w:t>
            </w:r>
          </w:p>
        </w:tc>
      </w:tr>
      <w:tr w:rsidR="00FD247E" w:rsidRPr="00024852" w14:paraId="5A71D79C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B7C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BCE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Wyposażenie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C69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 xml:space="preserve">UPS, instrukcja </w:t>
            </w:r>
            <w:proofErr w:type="spellStart"/>
            <w:r w:rsidRPr="00024852">
              <w:rPr>
                <w:rFonts w:eastAsia="Times New Roman" w:cstheme="minorHAnsi"/>
                <w:lang w:eastAsia="pl-PL"/>
              </w:rPr>
              <w:t>quick</w:t>
            </w:r>
            <w:proofErr w:type="spellEnd"/>
            <w:r w:rsidRPr="00024852">
              <w:rPr>
                <w:rFonts w:eastAsia="Times New Roman" w:cstheme="minorHAnsi"/>
                <w:lang w:eastAsia="pl-PL"/>
              </w:rPr>
              <w:t xml:space="preserve"> start, instrukcja bezpieczeństwa, przewód USB, przewód zasilający UPS</w:t>
            </w:r>
          </w:p>
        </w:tc>
      </w:tr>
      <w:tr w:rsidR="00FD247E" w:rsidRPr="00024852" w14:paraId="100F1F8D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4FBD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FE3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Dołączone oprogramowanie 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8E2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Do monitoringu stanu i parametrów UPS i bezpiecznego zamykania systemów operacyjnych Windows przy wyczerpaniu baterii.</w:t>
            </w:r>
          </w:p>
        </w:tc>
      </w:tr>
      <w:tr w:rsidR="00FD247E" w:rsidRPr="00024852" w14:paraId="18C09B13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0C3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337C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Chłodzenie zasilacza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062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W pełni pasywne, brak wentylatora</w:t>
            </w:r>
          </w:p>
        </w:tc>
      </w:tr>
      <w:tr w:rsidR="00FD247E" w:rsidRPr="00024852" w14:paraId="4F2602DB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F561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5D0A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Stopień ochrony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F11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IP20</w:t>
            </w:r>
          </w:p>
        </w:tc>
      </w:tr>
      <w:tr w:rsidR="00FD247E" w:rsidRPr="00024852" w14:paraId="4D318E11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5CE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FA56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Temperatura pracy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BA50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od 0°C do 40°C</w:t>
            </w:r>
          </w:p>
        </w:tc>
      </w:tr>
      <w:tr w:rsidR="00FD247E" w:rsidRPr="00024852" w14:paraId="1A2D86FB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F78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28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7EE2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Maksymalna masa UPS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8E9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3,9 kg</w:t>
            </w:r>
          </w:p>
        </w:tc>
      </w:tr>
      <w:tr w:rsidR="00FD247E" w:rsidRPr="00024852" w14:paraId="111D45CF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FC0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29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CF98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Gwarancja producenta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CA64" w14:textId="77777777" w:rsidR="00FD247E" w:rsidRPr="00024852" w:rsidRDefault="00FD247E" w:rsidP="00DB6BB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24852">
              <w:rPr>
                <w:rFonts w:eastAsia="Times New Roman" w:cstheme="minorHAnsi"/>
                <w:lang w:eastAsia="pl-PL"/>
              </w:rPr>
              <w:t>36 miesięcy na elektronikę oraz 24 miesiące na baterię</w:t>
            </w:r>
          </w:p>
        </w:tc>
      </w:tr>
    </w:tbl>
    <w:p w14:paraId="2B0BC3C2" w14:textId="77777777" w:rsidR="00FD247E" w:rsidRPr="00024852" w:rsidRDefault="00FD247E" w:rsidP="00FD247E">
      <w:pPr>
        <w:spacing w:after="0" w:line="240" w:lineRule="auto"/>
        <w:rPr>
          <w:rFonts w:cstheme="minorHAnsi"/>
          <w:b/>
        </w:rPr>
      </w:pPr>
    </w:p>
    <w:p w14:paraId="7D61ADBC" w14:textId="77777777" w:rsidR="00FD247E" w:rsidRPr="00024852" w:rsidRDefault="00FD247E" w:rsidP="00FD247E">
      <w:pPr>
        <w:rPr>
          <w:b/>
          <w:sz w:val="20"/>
          <w:szCs w:val="20"/>
        </w:rPr>
      </w:pPr>
    </w:p>
    <w:p w14:paraId="2752F158" w14:textId="77777777" w:rsidR="00FD247E" w:rsidRPr="00024852" w:rsidRDefault="00FD247E" w:rsidP="00FD247E">
      <w:pPr>
        <w:rPr>
          <w:b/>
          <w:sz w:val="20"/>
          <w:szCs w:val="20"/>
        </w:rPr>
      </w:pPr>
    </w:p>
    <w:p w14:paraId="3401941D" w14:textId="77777777" w:rsidR="00FD247E" w:rsidRPr="00024852" w:rsidRDefault="00FD247E" w:rsidP="00FD247E">
      <w:pPr>
        <w:rPr>
          <w:b/>
          <w:sz w:val="20"/>
          <w:szCs w:val="20"/>
        </w:rPr>
      </w:pPr>
    </w:p>
    <w:p w14:paraId="64F4E456" w14:textId="77777777" w:rsidR="00FD247E" w:rsidRPr="00024852" w:rsidRDefault="00FD247E" w:rsidP="00FD247E">
      <w:pPr>
        <w:pStyle w:val="Akapitzlist"/>
        <w:numPr>
          <w:ilvl w:val="0"/>
          <w:numId w:val="64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lastRenderedPageBreak/>
        <w:t>Serwer NAS – 1szt.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"/>
        <w:gridCol w:w="2033"/>
        <w:gridCol w:w="8321"/>
      </w:tblGrid>
      <w:tr w:rsidR="00FD247E" w:rsidRPr="00024852" w14:paraId="0922ED0E" w14:textId="77777777" w:rsidTr="00DB6BB6">
        <w:tc>
          <w:tcPr>
            <w:tcW w:w="10698" w:type="dxa"/>
            <w:gridSpan w:val="3"/>
            <w:shd w:val="clear" w:color="auto" w:fill="FFFFFF"/>
          </w:tcPr>
          <w:p w14:paraId="21E89E58" w14:textId="77777777" w:rsidR="00FD247E" w:rsidRPr="00024852" w:rsidRDefault="00FD247E" w:rsidP="00DB6B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t>Serwer NAS – 1 sztuka</w:t>
            </w:r>
          </w:p>
          <w:p w14:paraId="740F6D68" w14:textId="77777777" w:rsidR="00FD247E" w:rsidRPr="00561E65" w:rsidRDefault="00FD247E" w:rsidP="00DB6BB6">
            <w:pPr>
              <w:jc w:val="center"/>
              <w:rPr>
                <w:b/>
                <w:bCs/>
                <w:color w:val="EE0000"/>
                <w:sz w:val="20"/>
                <w:szCs w:val="20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Producent / model urządzenia / model procesora</w:t>
            </w:r>
            <w:r w:rsidRPr="00561E65">
              <w:rPr>
                <w:b/>
                <w:bCs/>
                <w:color w:val="EE0000"/>
                <w:sz w:val="20"/>
                <w:szCs w:val="20"/>
              </w:rPr>
              <w:br/>
              <w:t>(wypełnia Wykonawca) :</w:t>
            </w:r>
          </w:p>
          <w:p w14:paraId="0EE52E0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68BCC7AA" w14:textId="77777777" w:rsidTr="00421C6A">
        <w:trPr>
          <w:trHeight w:val="413"/>
        </w:trPr>
        <w:tc>
          <w:tcPr>
            <w:tcW w:w="10698" w:type="dxa"/>
            <w:gridSpan w:val="3"/>
            <w:shd w:val="clear" w:color="auto" w:fill="FFFFFF"/>
            <w:vAlign w:val="center"/>
          </w:tcPr>
          <w:p w14:paraId="1BECDBE6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Wymagania minimalne:</w:t>
            </w:r>
          </w:p>
        </w:tc>
      </w:tr>
      <w:tr w:rsidR="00FD247E" w:rsidRPr="00024852" w14:paraId="4C9A8463" w14:textId="77777777" w:rsidTr="00DB6BB6">
        <w:tc>
          <w:tcPr>
            <w:tcW w:w="0" w:type="auto"/>
            <w:shd w:val="clear" w:color="auto" w:fill="FFFFFF"/>
            <w:vAlign w:val="center"/>
          </w:tcPr>
          <w:p w14:paraId="2D44BF0B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33" w:type="dxa"/>
            <w:shd w:val="clear" w:color="auto" w:fill="FFFFFF"/>
            <w:vAlign w:val="center"/>
          </w:tcPr>
          <w:p w14:paraId="4161CD42" w14:textId="77777777" w:rsidR="00FD247E" w:rsidRPr="00024852" w:rsidRDefault="00FD247E" w:rsidP="00DB6BB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24852">
              <w:rPr>
                <w:bCs/>
                <w:sz w:val="20"/>
                <w:szCs w:val="20"/>
              </w:rPr>
              <w:t>Procesor</w:t>
            </w:r>
          </w:p>
        </w:tc>
        <w:tc>
          <w:tcPr>
            <w:tcW w:w="8321" w:type="dxa"/>
            <w:shd w:val="clear" w:color="auto" w:fill="FFFFFF"/>
            <w:vAlign w:val="center"/>
          </w:tcPr>
          <w:p w14:paraId="600C22A9" w14:textId="77777777" w:rsidR="00FD247E" w:rsidRPr="00024852" w:rsidRDefault="00FD247E" w:rsidP="00DB6BB6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Procesor wielordzeniowy 64-bitowy o taktowaniu nie niższym niż 2.1GHz uzyskujący wynik co najmniej 9 970 punktów w teście </w:t>
            </w:r>
            <w:proofErr w:type="spellStart"/>
            <w:r w:rsidRPr="00024852">
              <w:rPr>
                <w:sz w:val="20"/>
                <w:szCs w:val="20"/>
              </w:rPr>
              <w:t>PassMark</w:t>
            </w:r>
            <w:proofErr w:type="spellEnd"/>
            <w:r w:rsidRPr="00024852">
              <w:rPr>
                <w:sz w:val="20"/>
                <w:szCs w:val="20"/>
              </w:rPr>
              <w:t xml:space="preserve"> - CPU Mark według wyników dostępnych na stronie </w:t>
            </w:r>
            <w:hyperlink r:id="rId9" w:history="1">
              <w:r w:rsidRPr="00024852">
                <w:rPr>
                  <w:rStyle w:val="Hipercze"/>
                  <w:sz w:val="20"/>
                  <w:szCs w:val="20"/>
                </w:rPr>
                <w:t>http://www.cpubenchmark.net</w:t>
              </w:r>
            </w:hyperlink>
            <w:r w:rsidRPr="00024852">
              <w:rPr>
                <w:sz w:val="20"/>
                <w:szCs w:val="20"/>
              </w:rPr>
              <w:t xml:space="preserve"> – na okres nie wcześniejszy niż 01.09.2025r.</w:t>
            </w:r>
          </w:p>
        </w:tc>
      </w:tr>
      <w:tr w:rsidR="00FD247E" w:rsidRPr="00024852" w14:paraId="0085E2AA" w14:textId="77777777" w:rsidTr="00DB6BB6">
        <w:trPr>
          <w:trHeight w:val="222"/>
        </w:trPr>
        <w:tc>
          <w:tcPr>
            <w:tcW w:w="0" w:type="auto"/>
            <w:vAlign w:val="center"/>
          </w:tcPr>
          <w:p w14:paraId="5ED59F6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33" w:type="dxa"/>
            <w:vAlign w:val="center"/>
          </w:tcPr>
          <w:p w14:paraId="44504F2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Obudowa</w:t>
            </w:r>
          </w:p>
        </w:tc>
        <w:tc>
          <w:tcPr>
            <w:tcW w:w="8321" w:type="dxa"/>
            <w:vAlign w:val="center"/>
          </w:tcPr>
          <w:p w14:paraId="57F8D81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RACK 19" 2U – wraz z kompletem szyn umożliwiającym zamontowanie w szafie RACK</w:t>
            </w:r>
          </w:p>
        </w:tc>
      </w:tr>
      <w:tr w:rsidR="00FD247E" w:rsidRPr="00024852" w14:paraId="291F90FE" w14:textId="77777777" w:rsidTr="00DB6BB6">
        <w:tc>
          <w:tcPr>
            <w:tcW w:w="0" w:type="auto"/>
            <w:vAlign w:val="center"/>
          </w:tcPr>
          <w:p w14:paraId="2B55491C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33" w:type="dxa"/>
            <w:vAlign w:val="center"/>
          </w:tcPr>
          <w:p w14:paraId="01E2773E" w14:textId="77777777" w:rsidR="00FD247E" w:rsidRPr="00024852" w:rsidRDefault="00FD247E" w:rsidP="00DB6BB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24852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8321" w:type="dxa"/>
            <w:vAlign w:val="center"/>
          </w:tcPr>
          <w:p w14:paraId="680529C0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32 GB DDR4 ECC. Pamięć RAM zgodna z listą kompatybilności producenta oferowanego serwera. Możliwość rozszerzenia pamięci RAM do 64 GB.</w:t>
            </w:r>
          </w:p>
        </w:tc>
      </w:tr>
      <w:tr w:rsidR="00FD247E" w:rsidRPr="00024852" w14:paraId="63A190B1" w14:textId="77777777" w:rsidTr="00DB6BB6">
        <w:tc>
          <w:tcPr>
            <w:tcW w:w="0" w:type="auto"/>
            <w:vAlign w:val="center"/>
          </w:tcPr>
          <w:p w14:paraId="3B0A381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33" w:type="dxa"/>
            <w:vAlign w:val="center"/>
          </w:tcPr>
          <w:p w14:paraId="12169FB4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Liczba zatok na dyski twarde</w:t>
            </w:r>
          </w:p>
        </w:tc>
        <w:tc>
          <w:tcPr>
            <w:tcW w:w="8321" w:type="dxa"/>
            <w:vAlign w:val="center"/>
          </w:tcPr>
          <w:p w14:paraId="08F96B9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12</w:t>
            </w:r>
          </w:p>
        </w:tc>
      </w:tr>
      <w:tr w:rsidR="00FD247E" w:rsidRPr="00024852" w14:paraId="56E486F3" w14:textId="77777777" w:rsidTr="00DB6BB6">
        <w:tc>
          <w:tcPr>
            <w:tcW w:w="0" w:type="auto"/>
            <w:vAlign w:val="center"/>
          </w:tcPr>
          <w:p w14:paraId="4838B469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33" w:type="dxa"/>
            <w:vAlign w:val="center"/>
          </w:tcPr>
          <w:p w14:paraId="426DFF61" w14:textId="77777777" w:rsidR="00FD247E" w:rsidRPr="00024852" w:rsidRDefault="00FD247E" w:rsidP="00DB6BB6">
            <w:pPr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Obsługiwane dyski twarde</w:t>
            </w:r>
          </w:p>
        </w:tc>
        <w:tc>
          <w:tcPr>
            <w:tcW w:w="8321" w:type="dxa"/>
            <w:vAlign w:val="center"/>
          </w:tcPr>
          <w:p w14:paraId="10EB00E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3.5" SATA HDD / 2.5" SATA SSD – Hot Plug</w:t>
            </w:r>
          </w:p>
          <w:p w14:paraId="228EA7D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Zamawiający wymaga dostarczenia minimum 8 dysków 3.5” SATA HDD o pojemności co najmniej 8 TB każdy o parametrach nie gorszych niż:</w:t>
            </w:r>
          </w:p>
          <w:p w14:paraId="55CA8C1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Prędkość obrotowa: 7200 RPM</w:t>
            </w:r>
          </w:p>
          <w:p w14:paraId="566E5C0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MTBF: 2 000 000</w:t>
            </w:r>
          </w:p>
          <w:p w14:paraId="62CC449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Obciążenie roczne: 550 TB</w:t>
            </w:r>
          </w:p>
          <w:p w14:paraId="516F3CF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Gwarancja producenta dysku: 5 lat</w:t>
            </w:r>
          </w:p>
          <w:p w14:paraId="3383158B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aktualizacji oprogramowania dysku z poziomu systemu operacyjnego oferowanego serwera.</w:t>
            </w:r>
          </w:p>
          <w:p w14:paraId="46DE3D5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Dyski zgodne z listą kompatybilności producenta oferowanego serwera NAS.</w:t>
            </w:r>
          </w:p>
        </w:tc>
      </w:tr>
      <w:tr w:rsidR="00FD247E" w:rsidRPr="00024852" w14:paraId="1E03D614" w14:textId="77777777" w:rsidTr="00DB6BB6">
        <w:tc>
          <w:tcPr>
            <w:tcW w:w="0" w:type="auto"/>
            <w:vAlign w:val="center"/>
          </w:tcPr>
          <w:p w14:paraId="181A0FA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33" w:type="dxa"/>
            <w:vAlign w:val="center"/>
          </w:tcPr>
          <w:p w14:paraId="3AD6C79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podłączenia modułu rozszerzającego</w:t>
            </w:r>
          </w:p>
        </w:tc>
        <w:tc>
          <w:tcPr>
            <w:tcW w:w="8321" w:type="dxa"/>
            <w:vAlign w:val="center"/>
          </w:tcPr>
          <w:p w14:paraId="5CB4C559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Tak</w:t>
            </w:r>
          </w:p>
        </w:tc>
      </w:tr>
      <w:tr w:rsidR="00FD247E" w:rsidRPr="00024852" w14:paraId="38E86F92" w14:textId="77777777" w:rsidTr="00DB6BB6">
        <w:tc>
          <w:tcPr>
            <w:tcW w:w="0" w:type="auto"/>
            <w:vAlign w:val="center"/>
          </w:tcPr>
          <w:p w14:paraId="14388294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33" w:type="dxa"/>
            <w:vAlign w:val="center"/>
          </w:tcPr>
          <w:p w14:paraId="56F61BE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Maksymalna ilość dysków z opcjonalnymi modułami rozszerzającymi:</w:t>
            </w:r>
          </w:p>
        </w:tc>
        <w:tc>
          <w:tcPr>
            <w:tcW w:w="8321" w:type="dxa"/>
            <w:vAlign w:val="center"/>
          </w:tcPr>
          <w:p w14:paraId="3A99CA08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36</w:t>
            </w:r>
          </w:p>
        </w:tc>
      </w:tr>
      <w:tr w:rsidR="00FD247E" w:rsidRPr="00024852" w14:paraId="02EED2B2" w14:textId="77777777" w:rsidTr="00DB6BB6">
        <w:tc>
          <w:tcPr>
            <w:tcW w:w="0" w:type="auto"/>
            <w:vAlign w:val="center"/>
          </w:tcPr>
          <w:p w14:paraId="480D05A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33" w:type="dxa"/>
            <w:vAlign w:val="center"/>
          </w:tcPr>
          <w:p w14:paraId="369E10A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Porty na karty rozszerzeń</w:t>
            </w:r>
          </w:p>
        </w:tc>
        <w:tc>
          <w:tcPr>
            <w:tcW w:w="8321" w:type="dxa"/>
            <w:vAlign w:val="center"/>
          </w:tcPr>
          <w:p w14:paraId="68F10F8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Minimum 2 x Gen3 x8 </w:t>
            </w:r>
            <w:proofErr w:type="spellStart"/>
            <w:r w:rsidRPr="00024852">
              <w:rPr>
                <w:sz w:val="20"/>
                <w:szCs w:val="20"/>
              </w:rPr>
              <w:t>PCIe</w:t>
            </w:r>
            <w:proofErr w:type="spellEnd"/>
            <w:r w:rsidRPr="00024852">
              <w:rPr>
                <w:sz w:val="20"/>
                <w:szCs w:val="20"/>
              </w:rPr>
              <w:t xml:space="preserve"> (x8 link)</w:t>
            </w:r>
          </w:p>
        </w:tc>
      </w:tr>
      <w:tr w:rsidR="00FD247E" w:rsidRPr="00024852" w14:paraId="0680EA9F" w14:textId="77777777" w:rsidTr="00DB6BB6">
        <w:tc>
          <w:tcPr>
            <w:tcW w:w="0" w:type="auto"/>
            <w:vAlign w:val="center"/>
          </w:tcPr>
          <w:p w14:paraId="1F159FCD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33" w:type="dxa"/>
            <w:vAlign w:val="center"/>
          </w:tcPr>
          <w:p w14:paraId="1BA04A9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Porty LAN </w:t>
            </w:r>
          </w:p>
        </w:tc>
        <w:tc>
          <w:tcPr>
            <w:tcW w:w="8321" w:type="dxa"/>
            <w:vAlign w:val="center"/>
          </w:tcPr>
          <w:p w14:paraId="6F5AB93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Wbudowane min. 4 x 1GbE RJ-45, 2 x 10GbE RJ-45</w:t>
            </w:r>
          </w:p>
        </w:tc>
      </w:tr>
      <w:tr w:rsidR="00FD247E" w:rsidRPr="00024852" w14:paraId="4BB39373" w14:textId="77777777" w:rsidTr="00DB6BB6">
        <w:tc>
          <w:tcPr>
            <w:tcW w:w="0" w:type="auto"/>
            <w:vAlign w:val="center"/>
          </w:tcPr>
          <w:p w14:paraId="1AB595A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33" w:type="dxa"/>
            <w:vAlign w:val="center"/>
          </w:tcPr>
          <w:p w14:paraId="433BE55D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Porty USB 3.2</w:t>
            </w:r>
          </w:p>
        </w:tc>
        <w:tc>
          <w:tcPr>
            <w:tcW w:w="8321" w:type="dxa"/>
            <w:vAlign w:val="center"/>
          </w:tcPr>
          <w:p w14:paraId="6BDB009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2</w:t>
            </w:r>
          </w:p>
        </w:tc>
      </w:tr>
      <w:tr w:rsidR="00FD247E" w:rsidRPr="00024852" w14:paraId="2671040D" w14:textId="77777777" w:rsidTr="00DB6BB6">
        <w:tc>
          <w:tcPr>
            <w:tcW w:w="0" w:type="auto"/>
            <w:vAlign w:val="center"/>
          </w:tcPr>
          <w:p w14:paraId="432C8BE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33" w:type="dxa"/>
            <w:vAlign w:val="center"/>
          </w:tcPr>
          <w:p w14:paraId="1EFFF0B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Gniazdo rozszerzenia</w:t>
            </w:r>
          </w:p>
        </w:tc>
        <w:tc>
          <w:tcPr>
            <w:tcW w:w="8321" w:type="dxa"/>
            <w:vAlign w:val="center"/>
          </w:tcPr>
          <w:p w14:paraId="5BC16C9F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2</w:t>
            </w:r>
          </w:p>
        </w:tc>
      </w:tr>
      <w:tr w:rsidR="00FD247E" w:rsidRPr="00024852" w14:paraId="0488F4AF" w14:textId="77777777" w:rsidTr="00DB6BB6">
        <w:tc>
          <w:tcPr>
            <w:tcW w:w="0" w:type="auto"/>
            <w:vAlign w:val="center"/>
          </w:tcPr>
          <w:p w14:paraId="58B53CF7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33" w:type="dxa"/>
            <w:vAlign w:val="center"/>
          </w:tcPr>
          <w:p w14:paraId="3BF0AC3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Zasilanie</w:t>
            </w:r>
          </w:p>
        </w:tc>
        <w:tc>
          <w:tcPr>
            <w:tcW w:w="8321" w:type="dxa"/>
            <w:vAlign w:val="center"/>
          </w:tcPr>
          <w:p w14:paraId="1B0AB33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Redundantny zasilacz o mocy minimalnej 500W</w:t>
            </w:r>
          </w:p>
        </w:tc>
      </w:tr>
      <w:tr w:rsidR="00FD247E" w:rsidRPr="00024852" w14:paraId="54CA7CFC" w14:textId="77777777" w:rsidTr="00DB6BB6">
        <w:tc>
          <w:tcPr>
            <w:tcW w:w="0" w:type="auto"/>
            <w:vAlign w:val="center"/>
          </w:tcPr>
          <w:p w14:paraId="151F928D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33" w:type="dxa"/>
            <w:vAlign w:val="center"/>
          </w:tcPr>
          <w:p w14:paraId="7745EECE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Mechanizm szyfrowania sprzętowego</w:t>
            </w:r>
          </w:p>
        </w:tc>
        <w:tc>
          <w:tcPr>
            <w:tcW w:w="8321" w:type="dxa"/>
            <w:vAlign w:val="center"/>
          </w:tcPr>
          <w:p w14:paraId="50E74EE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Tak, min AES-NI</w:t>
            </w:r>
          </w:p>
        </w:tc>
      </w:tr>
      <w:tr w:rsidR="00FD247E" w:rsidRPr="00024852" w14:paraId="52A7502C" w14:textId="77777777" w:rsidTr="00DB6BB6">
        <w:tc>
          <w:tcPr>
            <w:tcW w:w="0" w:type="auto"/>
            <w:vAlign w:val="center"/>
          </w:tcPr>
          <w:p w14:paraId="7729A88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33" w:type="dxa"/>
            <w:vAlign w:val="center"/>
          </w:tcPr>
          <w:p w14:paraId="14346E1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Wewnętrzny system plików</w:t>
            </w:r>
          </w:p>
        </w:tc>
        <w:tc>
          <w:tcPr>
            <w:tcW w:w="8321" w:type="dxa"/>
            <w:vAlign w:val="center"/>
          </w:tcPr>
          <w:p w14:paraId="3A6F15E2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BTRFS, EXT4</w:t>
            </w:r>
          </w:p>
        </w:tc>
      </w:tr>
      <w:tr w:rsidR="00FD247E" w:rsidRPr="00024852" w14:paraId="16DA745B" w14:textId="77777777" w:rsidTr="00DB6BB6">
        <w:tc>
          <w:tcPr>
            <w:tcW w:w="0" w:type="auto"/>
            <w:vAlign w:val="center"/>
          </w:tcPr>
          <w:p w14:paraId="77BB965A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33" w:type="dxa"/>
            <w:vAlign w:val="center"/>
          </w:tcPr>
          <w:p w14:paraId="7283E9E3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Obsługiwane tryby RAID</w:t>
            </w:r>
          </w:p>
        </w:tc>
        <w:tc>
          <w:tcPr>
            <w:tcW w:w="8321" w:type="dxa"/>
            <w:vAlign w:val="center"/>
          </w:tcPr>
          <w:p w14:paraId="49B09895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JBOD, RAID 0, RAID 1, RAID 5, RAID 6, RAID 10 lub równoważny</w:t>
            </w:r>
          </w:p>
        </w:tc>
      </w:tr>
      <w:tr w:rsidR="00FD247E" w:rsidRPr="00024852" w14:paraId="1B49DD04" w14:textId="77777777" w:rsidTr="00DB6BB6">
        <w:tc>
          <w:tcPr>
            <w:tcW w:w="0" w:type="auto"/>
            <w:vAlign w:val="center"/>
          </w:tcPr>
          <w:p w14:paraId="55AE93E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33" w:type="dxa"/>
            <w:vAlign w:val="center"/>
          </w:tcPr>
          <w:p w14:paraId="256E1F9A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Usługa katalogowa</w:t>
            </w:r>
          </w:p>
        </w:tc>
        <w:tc>
          <w:tcPr>
            <w:tcW w:w="8321" w:type="dxa"/>
            <w:vAlign w:val="center"/>
          </w:tcPr>
          <w:p w14:paraId="0CBF2061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Łączy się z serwerami Windows® AD/LDAP, umożliwiając użytkownikom domeny logowanie za pośrednictwem protokołów SMB/FTP/</w:t>
            </w:r>
            <w:proofErr w:type="spellStart"/>
            <w:r w:rsidRPr="00024852">
              <w:rPr>
                <w:sz w:val="20"/>
                <w:szCs w:val="20"/>
              </w:rPr>
              <w:t>WebDAV</w:t>
            </w:r>
            <w:proofErr w:type="spellEnd"/>
            <w:r w:rsidRPr="00024852">
              <w:rPr>
                <w:sz w:val="20"/>
                <w:szCs w:val="20"/>
              </w:rPr>
              <w:t>/File Station</w:t>
            </w:r>
          </w:p>
        </w:tc>
      </w:tr>
      <w:tr w:rsidR="00FD247E" w:rsidRPr="00024852" w14:paraId="54555E72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A9A2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9B1F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Bezpieczeństwo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C410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Obsługa WORM (Write </w:t>
            </w:r>
            <w:proofErr w:type="spellStart"/>
            <w:r w:rsidRPr="00024852">
              <w:rPr>
                <w:sz w:val="20"/>
                <w:szCs w:val="20"/>
              </w:rPr>
              <w:t>Once</w:t>
            </w:r>
            <w:proofErr w:type="spellEnd"/>
            <w:r w:rsidRPr="00024852">
              <w:rPr>
                <w:sz w:val="20"/>
                <w:szCs w:val="20"/>
              </w:rPr>
              <w:t xml:space="preserve"> Read Many - jeden zapis, wiele odczytów) dla folderów współdzielonych i migawek, zapora sieciowa, szyfrowanie folderu współdzielonego, szyfrowanie całego woluminu, szyfrowanie SMB, FTP przez SSL/TLS, SFTP, automatyczne blokowanie logowania przy nieuprawnionym dostępie dla protokołów HTTP, HTTPS, SMB, SSH, Telnet, </w:t>
            </w:r>
            <w:proofErr w:type="spellStart"/>
            <w:r w:rsidRPr="00024852">
              <w:rPr>
                <w:sz w:val="20"/>
                <w:szCs w:val="20"/>
              </w:rPr>
              <w:t>rsync</w:t>
            </w:r>
            <w:proofErr w:type="spellEnd"/>
            <w:r w:rsidRPr="00024852">
              <w:rPr>
                <w:sz w:val="20"/>
                <w:szCs w:val="20"/>
              </w:rPr>
              <w:t xml:space="preserve">, FTP, obsługa </w:t>
            </w:r>
            <w:proofErr w:type="spellStart"/>
            <w:r w:rsidRPr="00024852">
              <w:rPr>
                <w:sz w:val="20"/>
                <w:szCs w:val="20"/>
              </w:rPr>
              <w:t>Let's</w:t>
            </w:r>
            <w:proofErr w:type="spellEnd"/>
            <w:r w:rsidRPr="00024852">
              <w:rPr>
                <w:sz w:val="20"/>
                <w:szCs w:val="20"/>
              </w:rPr>
              <w:t xml:space="preserve"> </w:t>
            </w:r>
            <w:proofErr w:type="spellStart"/>
            <w:r w:rsidRPr="00024852">
              <w:rPr>
                <w:sz w:val="20"/>
                <w:szCs w:val="20"/>
              </w:rPr>
              <w:t>Encrypt</w:t>
            </w:r>
            <w:proofErr w:type="spellEnd"/>
            <w:r w:rsidRPr="00024852">
              <w:rPr>
                <w:sz w:val="20"/>
                <w:szCs w:val="20"/>
              </w:rPr>
              <w:t>, HTTPS (dostosowywane mechanizmy szyfrowania),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</w:tr>
      <w:tr w:rsidR="00FD247E" w:rsidRPr="00024852" w14:paraId="62B35B4B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23F0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96F0" w14:textId="77777777" w:rsidR="00FD247E" w:rsidRPr="00024852" w:rsidRDefault="00FD247E" w:rsidP="00DB6BB6">
            <w:pPr>
              <w:spacing w:after="0" w:line="240" w:lineRule="auto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Oprogramowanie do kopii zapasowej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4C7B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Oferowany serwer powinien mieć oprogramowanie do kopii zapasowej bez konieczności ponoszenia dodatkowych kosztów.</w:t>
            </w:r>
          </w:p>
          <w:p w14:paraId="7831D59C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lastRenderedPageBreak/>
              <w:t>Minimalne wymagane funkcje oprogramowania do backupu:</w:t>
            </w:r>
          </w:p>
          <w:p w14:paraId="2ADCB417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całego systemu Windows (</w:t>
            </w:r>
            <w:proofErr w:type="spellStart"/>
            <w:r w:rsidRPr="00024852">
              <w:rPr>
                <w:sz w:val="20"/>
                <w:szCs w:val="20"/>
              </w:rPr>
              <w:t>bare</w:t>
            </w:r>
            <w:proofErr w:type="spellEnd"/>
            <w:r w:rsidRPr="00024852">
              <w:rPr>
                <w:sz w:val="20"/>
                <w:szCs w:val="20"/>
              </w:rPr>
              <w:t xml:space="preserve">-metal), przywracanie w trybie </w:t>
            </w:r>
            <w:proofErr w:type="spellStart"/>
            <w:r w:rsidRPr="00024852">
              <w:rPr>
                <w:sz w:val="20"/>
                <w:szCs w:val="20"/>
              </w:rPr>
              <w:t>bare</w:t>
            </w:r>
            <w:proofErr w:type="spellEnd"/>
            <w:r w:rsidRPr="00024852">
              <w:rPr>
                <w:sz w:val="20"/>
                <w:szCs w:val="20"/>
              </w:rPr>
              <w:t>-metal,</w:t>
            </w:r>
          </w:p>
          <w:p w14:paraId="6FF597EA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kopia zapasowa środowisk </w:t>
            </w:r>
            <w:proofErr w:type="spellStart"/>
            <w:r w:rsidRPr="00024852">
              <w:rPr>
                <w:sz w:val="20"/>
                <w:szCs w:val="20"/>
              </w:rPr>
              <w:t>MacOS</w:t>
            </w:r>
            <w:proofErr w:type="spellEnd"/>
          </w:p>
          <w:p w14:paraId="3BD1E9BD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maszyn wirtualnych (</w:t>
            </w:r>
            <w:proofErr w:type="spellStart"/>
            <w:r w:rsidRPr="00024852">
              <w:rPr>
                <w:sz w:val="20"/>
                <w:szCs w:val="20"/>
              </w:rPr>
              <w:t>VMware</w:t>
            </w:r>
            <w:proofErr w:type="spellEnd"/>
            <w:r w:rsidRPr="00024852">
              <w:rPr>
                <w:sz w:val="20"/>
                <w:szCs w:val="20"/>
              </w:rPr>
              <w:t>, Hyper-V)</w:t>
            </w:r>
          </w:p>
          <w:p w14:paraId="7F00C9B4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kopia zapasowa serwerów fizycznych (Windows, Linux)</w:t>
            </w:r>
          </w:p>
          <w:p w14:paraId="5C46FA9F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obsługa </w:t>
            </w:r>
            <w:proofErr w:type="spellStart"/>
            <w:r w:rsidRPr="00024852">
              <w:rPr>
                <w:sz w:val="20"/>
                <w:szCs w:val="20"/>
              </w:rPr>
              <w:t>deduplikacji</w:t>
            </w:r>
            <w:proofErr w:type="spellEnd"/>
            <w:r w:rsidRPr="00024852">
              <w:rPr>
                <w:sz w:val="20"/>
                <w:szCs w:val="20"/>
              </w:rPr>
              <w:t>, kopii przyrostowej, kompresji i szyfrowania,</w:t>
            </w:r>
          </w:p>
          <w:p w14:paraId="2A0985E5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obsługa wielu wersji i retencji,</w:t>
            </w:r>
          </w:p>
          <w:p w14:paraId="4A627DC1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możliwość wyzwalania kopii zapasowej według harmonogramu,</w:t>
            </w:r>
          </w:p>
          <w:p w14:paraId="3F7F2D9B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obsługa klastra przełączania awaryjnego Microsoft Hyper-V,</w:t>
            </w:r>
          </w:p>
          <w:p w14:paraId="0D055AA5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automatyczna weryfikacja utworzonych kopii zapasowych maszyn wirtualnych i serwerów fizycznych, za pomocą utworzonego nagrania wideo z odtworzenia w formie maszyny wirtualnej,</w:t>
            </w:r>
            <w:r w:rsidRPr="00024852">
              <w:rPr>
                <w:sz w:val="20"/>
                <w:szCs w:val="20"/>
              </w:rPr>
              <w:br/>
              <w:t>- centralne zarządzanie,</w:t>
            </w:r>
          </w:p>
          <w:p w14:paraId="21731C6C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konfiguracja nowych i edycja istniejących zadań kopii zapasowej wielu komputerów i serwerów fizycznych z poziomu jednej centralnej konsoli zarządzającej, w tym minimum w zakresie liczby i czasu przechowywanych wersji, harmonogramu i woluminów objętych backupem dla poszczególnych zadań,</w:t>
            </w:r>
          </w:p>
          <w:p w14:paraId="581622B7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portal użytkownika do przywracania danych kopii zapasowej (bez uprawnień administratora),</w:t>
            </w:r>
          </w:p>
          <w:p w14:paraId="643EAB42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- delegowanie uprawnień do zarządzania kopią zapasową i przywracaniem dla użytkowników bez uprawnień administratora,</w:t>
            </w:r>
          </w:p>
          <w:p w14:paraId="533CE894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- kopia zapasowa usług chmur publicznych Microsoft 365 i Google </w:t>
            </w:r>
            <w:proofErr w:type="spellStart"/>
            <w:r w:rsidRPr="00024852">
              <w:rPr>
                <w:sz w:val="20"/>
                <w:szCs w:val="20"/>
              </w:rPr>
              <w:t>Workspace</w:t>
            </w:r>
            <w:proofErr w:type="spellEnd"/>
          </w:p>
        </w:tc>
      </w:tr>
      <w:tr w:rsidR="00FD247E" w:rsidRPr="00024852" w14:paraId="5581A1BC" w14:textId="77777777" w:rsidTr="00DB6B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2ACF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0384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Oprogramowanie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C142" w14:textId="77777777" w:rsidR="00FD247E" w:rsidRPr="00024852" w:rsidRDefault="00FD247E" w:rsidP="00DB6BB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kontrolnych,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2CA2E6CE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024852">
              <w:rPr>
                <w:sz w:val="20"/>
                <w:szCs w:val="20"/>
              </w:rPr>
              <w:t>agenty</w:t>
            </w:r>
            <w:proofErr w:type="spellEnd"/>
            <w:r w:rsidRPr="00024852">
              <w:rPr>
                <w:sz w:val="20"/>
                <w:szCs w:val="20"/>
              </w:rPr>
              <w:t xml:space="preserve"> na urządzenia PC/MAC oraz aplikację mobilną na Android/iOS. Usługa powinna umożliwiać udostępnianie zasobów serwera NAS, synchronizację i tworzenie kopii zapasowych podłączonych urządzeń. Ponadto omawiana usługa powinna umożliwiać pracę z dokumentami biurowymi (edytor tekstowy, arkusz kalkulacyjny, pokaz slajdów) i wspierać wersjonowanie oraz edycję tworzonych plików biurowych jednocześnie przez wielu użytkowników.</w:t>
            </w:r>
          </w:p>
          <w:p w14:paraId="007D40E9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Możliwość tworzenia klastra wysokiej dostępności (HA) z dwóch identycznych serwerów, bez widocznych zmian w użytkowaniu (konfiguracja jako jeden spójny system), z funkcją automatycznego przełączania dostępu do usług i danych na serwer pasywny w przypadku awarii serwera aktywnego. Możliwość utworzenia klastra bez konieczności przywracania systemu do ustawień fabrycznych w serwerze aktywnym.</w:t>
            </w:r>
          </w:p>
          <w:p w14:paraId="602FD67A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Możliwość tworzenia kopii zapasowej danych z serwera na zewnętrzne dyski twarde (USB), do chmur publicznych i serwera </w:t>
            </w:r>
            <w:proofErr w:type="spellStart"/>
            <w:r w:rsidRPr="00024852">
              <w:rPr>
                <w:sz w:val="20"/>
                <w:szCs w:val="20"/>
              </w:rPr>
              <w:t>rsync</w:t>
            </w:r>
            <w:proofErr w:type="spellEnd"/>
          </w:p>
          <w:p w14:paraId="2643EA21" w14:textId="77777777" w:rsidR="00FD247E" w:rsidRPr="00024852" w:rsidRDefault="00FD247E" w:rsidP="00DB6B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Obsługa minimum 512 migawek na folder współdzielony i minimum 16380 migawek na cały system</w:t>
            </w:r>
          </w:p>
          <w:p w14:paraId="1679B0D5" w14:textId="77777777" w:rsidR="00FD247E" w:rsidRPr="00024852" w:rsidRDefault="00FD247E" w:rsidP="00DB6B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Funkcja serwera VPN (</w:t>
            </w:r>
            <w:proofErr w:type="spellStart"/>
            <w:r w:rsidRPr="00024852">
              <w:rPr>
                <w:sz w:val="20"/>
                <w:szCs w:val="20"/>
              </w:rPr>
              <w:t>OpenVPN</w:t>
            </w:r>
            <w:proofErr w:type="spellEnd"/>
            <w:r w:rsidRPr="00024852">
              <w:rPr>
                <w:sz w:val="20"/>
                <w:szCs w:val="20"/>
              </w:rPr>
              <w:t>, L2TP/</w:t>
            </w:r>
            <w:proofErr w:type="spellStart"/>
            <w:r w:rsidRPr="00024852">
              <w:rPr>
                <w:sz w:val="20"/>
                <w:szCs w:val="20"/>
              </w:rPr>
              <w:t>IPSec</w:t>
            </w:r>
            <w:proofErr w:type="spellEnd"/>
            <w:r w:rsidRPr="00024852">
              <w:rPr>
                <w:sz w:val="20"/>
                <w:szCs w:val="20"/>
              </w:rPr>
              <w:t xml:space="preserve"> i PPTP) dla minimum 32</w:t>
            </w:r>
            <w:r w:rsidRPr="00024852">
              <w:rPr>
                <w:b/>
                <w:bCs/>
                <w:sz w:val="20"/>
                <w:szCs w:val="20"/>
              </w:rPr>
              <w:t xml:space="preserve"> </w:t>
            </w:r>
            <w:r w:rsidRPr="00024852">
              <w:rPr>
                <w:sz w:val="20"/>
                <w:szCs w:val="20"/>
              </w:rPr>
              <w:t>jednoczesnych połączeń</w:t>
            </w:r>
          </w:p>
        </w:tc>
      </w:tr>
      <w:tr w:rsidR="00FD247E" w:rsidRPr="00024852" w14:paraId="66C80D7A" w14:textId="77777777" w:rsidTr="00561E65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98A3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24852"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A246" w14:textId="77777777" w:rsidR="00FD247E" w:rsidRPr="00024852" w:rsidRDefault="00FD247E" w:rsidP="00DB6BB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 xml:space="preserve">Gwarancja producenta 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0F9" w14:textId="77777777" w:rsidR="00FD247E" w:rsidRPr="00024852" w:rsidRDefault="00FD247E" w:rsidP="00DB6BB6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024852">
              <w:rPr>
                <w:sz w:val="20"/>
                <w:szCs w:val="20"/>
              </w:rPr>
              <w:t>Minimum 5 lat, 1 rok dla szyn montażowych.</w:t>
            </w:r>
          </w:p>
        </w:tc>
      </w:tr>
    </w:tbl>
    <w:p w14:paraId="23B9E640" w14:textId="77777777" w:rsidR="00FD247E" w:rsidRPr="00024852" w:rsidRDefault="00FD247E" w:rsidP="00FD247E"/>
    <w:p w14:paraId="2DC2F26D" w14:textId="77777777" w:rsidR="00FD247E" w:rsidRPr="00561E65" w:rsidRDefault="00FD247E" w:rsidP="00FD247E">
      <w:pPr>
        <w:jc w:val="both"/>
        <w:rPr>
          <w:color w:val="EE0000"/>
        </w:rPr>
      </w:pPr>
      <w:r w:rsidRPr="00561E65">
        <w:rPr>
          <w:color w:val="EE0000"/>
        </w:rPr>
        <w:t xml:space="preserve">Zamawiający wymaga aby w przypadku oferowanego serwera NAS Wykonawca zapewnił wsparcie telefoniczne lub on-line w obszarze konfiguracji i eksploatacji urządzenia w łącznym wymiarze maksymalnie 2 godzin. </w:t>
      </w:r>
      <w:r w:rsidRPr="00561E65">
        <w:rPr>
          <w:color w:val="EE0000"/>
        </w:rPr>
        <w:br/>
        <w:t xml:space="preserve">W uzasadnionej sytuacji Zamawiający zapewni wsparcie Wykonawcy w miejscu instalacji sprzętu po uprzednim obustronnym ustaleniu terminu. </w:t>
      </w:r>
    </w:p>
    <w:p w14:paraId="2ADB1CE3" w14:textId="77777777" w:rsidR="00FD247E" w:rsidRPr="00024852" w:rsidRDefault="00FD247E" w:rsidP="00FD247E"/>
    <w:p w14:paraId="32EFE969" w14:textId="77777777" w:rsidR="00FD247E" w:rsidRPr="00024852" w:rsidRDefault="00FD247E" w:rsidP="00FD247E">
      <w:pPr>
        <w:pStyle w:val="Akapitzlist"/>
        <w:numPr>
          <w:ilvl w:val="0"/>
          <w:numId w:val="64"/>
        </w:numPr>
        <w:spacing w:line="252" w:lineRule="auto"/>
        <w:rPr>
          <w:b/>
          <w:sz w:val="28"/>
          <w:szCs w:val="28"/>
        </w:rPr>
      </w:pPr>
      <w:r w:rsidRPr="00024852">
        <w:rPr>
          <w:b/>
          <w:sz w:val="28"/>
          <w:szCs w:val="28"/>
        </w:rPr>
        <w:t xml:space="preserve"> Licencja na oprogramowanie antywirusowe – 2szt. (łącznie 28 stanowisk)</w:t>
      </w:r>
    </w:p>
    <w:tbl>
      <w:tblPr>
        <w:tblW w:w="106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8"/>
      </w:tblGrid>
      <w:tr w:rsidR="00FD247E" w:rsidRPr="00024852" w14:paraId="5B56D61C" w14:textId="77777777" w:rsidTr="00DB6BB6">
        <w:tc>
          <w:tcPr>
            <w:tcW w:w="10698" w:type="dxa"/>
            <w:shd w:val="clear" w:color="auto" w:fill="FFFFFF"/>
          </w:tcPr>
          <w:p w14:paraId="38DA3CC8" w14:textId="77777777" w:rsidR="00FD247E" w:rsidRPr="00561E65" w:rsidRDefault="00FD247E" w:rsidP="00DB6BB6">
            <w:pPr>
              <w:jc w:val="center"/>
              <w:rPr>
                <w:b/>
                <w:bCs/>
                <w:color w:val="EE0000"/>
              </w:rPr>
            </w:pPr>
            <w:r w:rsidRPr="00024852">
              <w:rPr>
                <w:b/>
              </w:rPr>
              <w:t>Licencja na oprogramowanie antywirusowe</w:t>
            </w:r>
            <w:r w:rsidRPr="00024852">
              <w:rPr>
                <w:b/>
                <w:sz w:val="28"/>
                <w:szCs w:val="28"/>
              </w:rPr>
              <w:t xml:space="preserve"> </w:t>
            </w:r>
            <w:r w:rsidRPr="00024852">
              <w:rPr>
                <w:b/>
              </w:rPr>
              <w:t xml:space="preserve">– </w:t>
            </w:r>
            <w:r w:rsidRPr="00024852">
              <w:rPr>
                <w:b/>
                <w:bCs/>
              </w:rPr>
              <w:t>2 sztuki (łącznie 28 stanowisk)</w:t>
            </w:r>
            <w:r w:rsidRPr="00024852">
              <w:rPr>
                <w:b/>
                <w:bCs/>
              </w:rPr>
              <w:br/>
            </w:r>
            <w:r w:rsidRPr="00561E65">
              <w:rPr>
                <w:b/>
                <w:bCs/>
                <w:color w:val="EE0000"/>
              </w:rPr>
              <w:t xml:space="preserve">Producent / nazwa oprogramowania </w:t>
            </w:r>
            <w:r w:rsidRPr="00561E65">
              <w:rPr>
                <w:b/>
                <w:bCs/>
                <w:color w:val="EE0000"/>
              </w:rPr>
              <w:br/>
              <w:t>(wypełnia Wykonawca):</w:t>
            </w:r>
          </w:p>
          <w:p w14:paraId="275AA41E" w14:textId="77777777" w:rsidR="00FD247E" w:rsidRPr="00024852" w:rsidRDefault="00FD247E" w:rsidP="00DB6B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561E65">
              <w:rPr>
                <w:b/>
                <w:bCs/>
                <w:color w:val="EE000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D247E" w:rsidRPr="00024852" w14:paraId="74CE0B49" w14:textId="77777777" w:rsidTr="00DB6BB6">
        <w:tc>
          <w:tcPr>
            <w:tcW w:w="10698" w:type="dxa"/>
            <w:shd w:val="clear" w:color="auto" w:fill="FFFFFF"/>
          </w:tcPr>
          <w:p w14:paraId="2D60C764" w14:textId="77777777" w:rsidR="00FD247E" w:rsidRPr="00024852" w:rsidRDefault="00FD247E" w:rsidP="00DB6B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4852">
              <w:rPr>
                <w:b/>
                <w:bCs/>
                <w:sz w:val="20"/>
                <w:szCs w:val="20"/>
              </w:rPr>
              <w:lastRenderedPageBreak/>
              <w:t>Wymagania minimalne:</w:t>
            </w:r>
          </w:p>
        </w:tc>
      </w:tr>
    </w:tbl>
    <w:p w14:paraId="1F93E60F" w14:textId="77777777" w:rsidR="00FD247E" w:rsidRPr="00561E65" w:rsidRDefault="00FD247E" w:rsidP="00FD247E">
      <w:pPr>
        <w:spacing w:after="0" w:line="240" w:lineRule="auto"/>
        <w:ind w:left="709"/>
        <w:jc w:val="both"/>
        <w:rPr>
          <w:color w:val="EE0000"/>
        </w:rPr>
      </w:pPr>
    </w:p>
    <w:p w14:paraId="07ED8EB7" w14:textId="77777777" w:rsidR="00FD247E" w:rsidRPr="00561E65" w:rsidRDefault="00FD247E" w:rsidP="00FD247E">
      <w:pPr>
        <w:spacing w:after="0" w:line="240" w:lineRule="auto"/>
        <w:ind w:left="709"/>
        <w:jc w:val="both"/>
        <w:rPr>
          <w:color w:val="EE0000"/>
        </w:rPr>
      </w:pPr>
      <w:r w:rsidRPr="00561E65">
        <w:rPr>
          <w:color w:val="EE0000"/>
        </w:rPr>
        <w:t>Zamawiający wymaga dostarczenie dwóch licencji na oprogramowanie antywirusowe dla dwóch jednostek organizacyjnych (samorządowych) obejmujące następujące ilości stanowisk komputerowych:</w:t>
      </w:r>
    </w:p>
    <w:p w14:paraId="3F88BDF9" w14:textId="77777777" w:rsidR="00FD247E" w:rsidRPr="00561E65" w:rsidRDefault="00FD247E" w:rsidP="00FD247E">
      <w:pPr>
        <w:spacing w:after="0" w:line="240" w:lineRule="auto"/>
        <w:ind w:left="709"/>
        <w:jc w:val="both"/>
        <w:rPr>
          <w:color w:val="EE0000"/>
        </w:rPr>
      </w:pPr>
      <w:r w:rsidRPr="00561E65">
        <w:rPr>
          <w:color w:val="EE0000"/>
        </w:rPr>
        <w:t xml:space="preserve">I jednostka organizacyjna (samorządowa): </w:t>
      </w:r>
      <w:r w:rsidRPr="00561E65">
        <w:rPr>
          <w:b/>
          <w:color w:val="EE0000"/>
        </w:rPr>
        <w:t>18 stanowisk</w:t>
      </w:r>
    </w:p>
    <w:p w14:paraId="7BECDBD6" w14:textId="77777777" w:rsidR="00FD247E" w:rsidRPr="00561E65" w:rsidRDefault="00FD247E" w:rsidP="00FD247E">
      <w:pPr>
        <w:spacing w:after="0" w:line="240" w:lineRule="auto"/>
        <w:ind w:left="709"/>
        <w:jc w:val="both"/>
        <w:rPr>
          <w:b/>
          <w:color w:val="EE0000"/>
        </w:rPr>
      </w:pPr>
      <w:r w:rsidRPr="00561E65">
        <w:rPr>
          <w:color w:val="EE0000"/>
        </w:rPr>
        <w:t xml:space="preserve">II jednostka organizacyjna (samorządowa): </w:t>
      </w:r>
      <w:r w:rsidRPr="00561E65">
        <w:rPr>
          <w:b/>
          <w:color w:val="EE0000"/>
        </w:rPr>
        <w:t>10 stanowisk</w:t>
      </w:r>
    </w:p>
    <w:p w14:paraId="48BA8D8A" w14:textId="77777777" w:rsidR="00FD247E" w:rsidRPr="00561E65" w:rsidRDefault="00FD247E" w:rsidP="00FD247E">
      <w:pPr>
        <w:spacing w:after="0" w:line="240" w:lineRule="auto"/>
        <w:ind w:left="709"/>
        <w:jc w:val="both"/>
        <w:rPr>
          <w:color w:val="EE0000"/>
        </w:rPr>
      </w:pPr>
      <w:r w:rsidRPr="00561E65">
        <w:rPr>
          <w:rFonts w:eastAsia="Times New Roman" w:cstheme="minorHAnsi"/>
          <w:color w:val="EE0000"/>
        </w:rPr>
        <w:t>Zamawiający przekaże wyłonionemu Wykonawcy wszelkie dane docelowych jednostek samorządowych niezbędne do wygenerowania wymaganych licencji.</w:t>
      </w:r>
    </w:p>
    <w:p w14:paraId="37D4B715" w14:textId="77777777" w:rsidR="00FD247E" w:rsidRPr="00024852" w:rsidRDefault="00FD247E" w:rsidP="00FD247E">
      <w:pPr>
        <w:pStyle w:val="Default"/>
        <w:rPr>
          <w:lang w:val="pl-PL"/>
        </w:rPr>
      </w:pPr>
      <w:r w:rsidRPr="00024852">
        <w:rPr>
          <w:lang w:val="pl-PL"/>
        </w:rPr>
        <w:t xml:space="preserve"> </w:t>
      </w:r>
      <w:r w:rsidRPr="00024852">
        <w:rPr>
          <w:lang w:val="pl-PL"/>
        </w:rPr>
        <w:tab/>
      </w:r>
    </w:p>
    <w:p w14:paraId="38D04BD0" w14:textId="77777777" w:rsidR="00FD247E" w:rsidRPr="00024852" w:rsidRDefault="00FD247E" w:rsidP="00FD247E">
      <w:pPr>
        <w:pStyle w:val="Default"/>
        <w:rPr>
          <w:lang w:val="pl-PL"/>
        </w:rPr>
      </w:pPr>
    </w:p>
    <w:p w14:paraId="29F92DC6" w14:textId="77777777" w:rsidR="00FD247E" w:rsidRPr="00024852" w:rsidRDefault="00FD247E" w:rsidP="00FD247E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color w:val="000000"/>
          <w:sz w:val="23"/>
          <w:szCs w:val="23"/>
        </w:rPr>
      </w:pPr>
      <w:r w:rsidRPr="00024852">
        <w:rPr>
          <w:rFonts w:ascii="Calibri" w:hAnsi="Calibri" w:cs="Calibri"/>
          <w:b/>
          <w:bCs/>
          <w:color w:val="000000"/>
          <w:sz w:val="23"/>
          <w:szCs w:val="23"/>
        </w:rPr>
        <w:t xml:space="preserve">Administracja zdalna </w:t>
      </w:r>
    </w:p>
    <w:p w14:paraId="575DDC25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>Konsola centralnego zarządzania musi być dostępna w wersji lokalnej (on-</w:t>
      </w:r>
      <w:proofErr w:type="spellStart"/>
      <w:r w:rsidRPr="00024852">
        <w:rPr>
          <w:rFonts w:ascii="Calibri" w:hAnsi="Calibri" w:cs="Calibri"/>
          <w:color w:val="000000"/>
        </w:rPr>
        <w:t>prem</w:t>
      </w:r>
      <w:proofErr w:type="spellEnd"/>
      <w:r w:rsidRPr="00024852">
        <w:rPr>
          <w:rFonts w:ascii="Calibri" w:hAnsi="Calibri" w:cs="Calibri"/>
          <w:color w:val="000000"/>
        </w:rPr>
        <w:t xml:space="preserve">) oraz w wersji chmurowej (SaaS). </w:t>
      </w:r>
    </w:p>
    <w:p w14:paraId="46D361C4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 xml:space="preserve">Rozwiązanie musi umożliwiać dostęp do konsoli centralnego zarządzania z poziomu interfejsu WWW. </w:t>
      </w:r>
    </w:p>
    <w:p w14:paraId="365A6C61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 xml:space="preserve">Rozwiązanie musi być zabezpieczone za pośrednictwem protokołu szyfrowanego SSL/TLS. </w:t>
      </w:r>
    </w:p>
    <w:p w14:paraId="45FC865A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>Rozwiązanie musi posiadać mechanizm wykrywający sklonowane maszyny na podstawie unikatowego identyfikatora sprzętowego stacji.</w:t>
      </w:r>
    </w:p>
    <w:p w14:paraId="03BAFE9E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t>Rozwiązanie musi posiadać dedykowaną aplikację pochodzącą od tego samego producenta co konsola zarządzająca, umożliwiającą co najmniej:</w:t>
      </w:r>
    </w:p>
    <w:p w14:paraId="37C6B7A9" w14:textId="77777777" w:rsidR="00FD247E" w:rsidRPr="00024852" w:rsidRDefault="00FD247E" w:rsidP="00FD247E">
      <w:pPr>
        <w:pStyle w:val="Akapitzlist"/>
        <w:numPr>
          <w:ilvl w:val="0"/>
          <w:numId w:val="66"/>
        </w:numPr>
        <w:spacing w:after="0" w:line="240" w:lineRule="auto"/>
      </w:pPr>
      <w:r w:rsidRPr="00024852">
        <w:t xml:space="preserve">Pośredniczenie w komunikacji pomiędzy stacją zarządzaną i serwerem centralnego zarządzania, </w:t>
      </w:r>
    </w:p>
    <w:p w14:paraId="5D809414" w14:textId="77777777" w:rsidR="00FD247E" w:rsidRPr="00024852" w:rsidRDefault="00FD247E" w:rsidP="00FD247E">
      <w:pPr>
        <w:pStyle w:val="Akapitzlist"/>
        <w:numPr>
          <w:ilvl w:val="0"/>
          <w:numId w:val="66"/>
        </w:numPr>
        <w:spacing w:after="0" w:line="240" w:lineRule="auto"/>
      </w:pPr>
      <w:r w:rsidRPr="00024852">
        <w:rPr>
          <w:color w:val="000000"/>
        </w:rPr>
        <w:t xml:space="preserve">Pośredniczenie w komunikacji pomiędzy stacją zarządzaną a serwerami aktualizacjami producenta, </w:t>
      </w:r>
    </w:p>
    <w:p w14:paraId="28BD9A42" w14:textId="77777777" w:rsidR="00FD247E" w:rsidRPr="00024852" w:rsidRDefault="00FD247E" w:rsidP="00FD247E">
      <w:pPr>
        <w:pStyle w:val="Akapitzlist"/>
        <w:numPr>
          <w:ilvl w:val="0"/>
          <w:numId w:val="66"/>
        </w:numPr>
        <w:spacing w:after="0" w:line="240" w:lineRule="auto"/>
      </w:pPr>
      <w:r w:rsidRPr="00024852">
        <w:rPr>
          <w:color w:val="000000"/>
        </w:rPr>
        <w:t xml:space="preserve">Buforowanie ruchu HTTPS. </w:t>
      </w:r>
    </w:p>
    <w:p w14:paraId="0CD3AB66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>Rozwiązanie musi posiadać możliwość komunikacji agenta przy wykorzystaniu HTTP Proxy.</w:t>
      </w:r>
    </w:p>
    <w:p w14:paraId="2F631E3B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 xml:space="preserve">Rozwiązanie musi posiadać możliwość wymuszenia dwuskładnikowego uwierzytelnienia podczas logowania do konsoli administracyjnej. Uwierzytelnianie dwuskładnikowe musi być realizowane co najmniej przy pomocy następujących aplikacji mobilnych dla systemów iOS oraz Android: Google </w:t>
      </w:r>
      <w:proofErr w:type="spellStart"/>
      <w:r w:rsidRPr="00024852">
        <w:rPr>
          <w:rFonts w:ascii="Calibri" w:hAnsi="Calibri" w:cs="Calibri"/>
          <w:color w:val="000000"/>
        </w:rPr>
        <w:t>Authenticator</w:t>
      </w:r>
      <w:proofErr w:type="spellEnd"/>
      <w:r w:rsidRPr="00024852">
        <w:rPr>
          <w:rFonts w:ascii="Calibri" w:hAnsi="Calibri" w:cs="Calibri"/>
          <w:color w:val="000000"/>
        </w:rPr>
        <w:t xml:space="preserve">, Microsoft </w:t>
      </w:r>
      <w:proofErr w:type="spellStart"/>
      <w:r w:rsidRPr="00024852">
        <w:rPr>
          <w:rFonts w:ascii="Calibri" w:hAnsi="Calibri" w:cs="Calibri"/>
          <w:color w:val="000000"/>
        </w:rPr>
        <w:t>Authenticator</w:t>
      </w:r>
      <w:proofErr w:type="spellEnd"/>
    </w:p>
    <w:p w14:paraId="088B7D6D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>Rozwiązanie musi posiadać minimum 80 szablonów raportów, przygotowanych przez producenta.</w:t>
      </w:r>
    </w:p>
    <w:p w14:paraId="6A5776B7" w14:textId="77777777" w:rsidR="00FD247E" w:rsidRPr="00024852" w:rsidRDefault="00FD247E" w:rsidP="00FD247E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709" w:hanging="360"/>
        <w:jc w:val="both"/>
        <w:rPr>
          <w:rFonts w:ascii="Calibri" w:hAnsi="Calibri" w:cs="Calibri"/>
          <w:color w:val="000000"/>
        </w:rPr>
      </w:pPr>
      <w:r w:rsidRPr="00024852">
        <w:rPr>
          <w:rFonts w:ascii="Calibri" w:hAnsi="Calibri" w:cs="Calibri"/>
          <w:color w:val="000000"/>
        </w:rPr>
        <w:t>Rozwiązanie musi posiadać możliwość tworzenia grup statycznych i dynamicznych komputerów. Grupy dynamiczne muszą być tworzone na podstawie szablonu określającego warunki, jakie musi spełnić klient, aby został umieszczony w danej grupie. Warunki muszą zawierać co najmniej:</w:t>
      </w:r>
    </w:p>
    <w:p w14:paraId="38724C8F" w14:textId="77777777" w:rsidR="00FD247E" w:rsidRPr="00024852" w:rsidRDefault="00FD247E" w:rsidP="00FD247E">
      <w:pPr>
        <w:pStyle w:val="Akapitzlist"/>
        <w:numPr>
          <w:ilvl w:val="0"/>
          <w:numId w:val="67"/>
        </w:numPr>
        <w:spacing w:after="0" w:line="240" w:lineRule="auto"/>
        <w:ind w:left="1418"/>
      </w:pPr>
      <w:r w:rsidRPr="00024852">
        <w:rPr>
          <w:color w:val="000000"/>
        </w:rPr>
        <w:t>adresy sieciowe IP,</w:t>
      </w:r>
    </w:p>
    <w:p w14:paraId="13EFCA04" w14:textId="77777777" w:rsidR="00FD247E" w:rsidRPr="00024852" w:rsidRDefault="00FD247E" w:rsidP="00FD247E">
      <w:pPr>
        <w:pStyle w:val="Akapitzlist"/>
        <w:numPr>
          <w:ilvl w:val="0"/>
          <w:numId w:val="67"/>
        </w:numPr>
        <w:spacing w:after="0" w:line="240" w:lineRule="auto"/>
        <w:ind w:left="1418"/>
      </w:pPr>
      <w:r w:rsidRPr="00024852">
        <w:rPr>
          <w:color w:val="000000"/>
        </w:rPr>
        <w:t>aktywne zagrożenia,</w:t>
      </w:r>
    </w:p>
    <w:p w14:paraId="7125BA8A" w14:textId="77777777" w:rsidR="00FD247E" w:rsidRPr="00024852" w:rsidRDefault="00FD247E" w:rsidP="00FD247E">
      <w:pPr>
        <w:pStyle w:val="Akapitzlist"/>
        <w:numPr>
          <w:ilvl w:val="0"/>
          <w:numId w:val="67"/>
        </w:numPr>
        <w:spacing w:after="0" w:line="240" w:lineRule="auto"/>
        <w:ind w:left="1418"/>
      </w:pPr>
      <w:r w:rsidRPr="00024852">
        <w:rPr>
          <w:color w:val="000000"/>
        </w:rPr>
        <w:t>stan funkcjonowania oraz ochrony,</w:t>
      </w:r>
    </w:p>
    <w:p w14:paraId="4F723E16" w14:textId="77777777" w:rsidR="00FD247E" w:rsidRPr="00024852" w:rsidRDefault="00FD247E" w:rsidP="00FD247E">
      <w:pPr>
        <w:pStyle w:val="Akapitzlist"/>
        <w:numPr>
          <w:ilvl w:val="0"/>
          <w:numId w:val="67"/>
        </w:numPr>
        <w:spacing w:after="0" w:line="240" w:lineRule="auto"/>
        <w:ind w:left="1418"/>
      </w:pPr>
      <w:r w:rsidRPr="00024852">
        <w:rPr>
          <w:color w:val="000000"/>
        </w:rPr>
        <w:t>wersja systemu operacyjnego,</w:t>
      </w:r>
    </w:p>
    <w:p w14:paraId="6CC4B8DE" w14:textId="77777777" w:rsidR="00FD247E" w:rsidRPr="00024852" w:rsidRDefault="00FD247E" w:rsidP="00FD247E">
      <w:pPr>
        <w:pStyle w:val="Akapitzlist"/>
        <w:numPr>
          <w:ilvl w:val="0"/>
          <w:numId w:val="67"/>
        </w:numPr>
        <w:spacing w:after="0" w:line="240" w:lineRule="auto"/>
        <w:ind w:left="1418"/>
      </w:pPr>
      <w:r w:rsidRPr="00024852">
        <w:rPr>
          <w:color w:val="000000"/>
        </w:rPr>
        <w:t>podzespoły komputera.</w:t>
      </w:r>
    </w:p>
    <w:p w14:paraId="51F5058C" w14:textId="77777777" w:rsidR="00FD247E" w:rsidRPr="00024852" w:rsidRDefault="00FD247E" w:rsidP="00FD247E">
      <w:pPr>
        <w:pStyle w:val="Akapitzlist"/>
        <w:numPr>
          <w:ilvl w:val="0"/>
          <w:numId w:val="65"/>
        </w:numPr>
        <w:spacing w:after="0" w:line="240" w:lineRule="auto"/>
        <w:ind w:left="709" w:hanging="425"/>
      </w:pPr>
      <w:r w:rsidRPr="00024852">
        <w:rPr>
          <w:color w:val="000000"/>
        </w:rPr>
        <w:t xml:space="preserve">Rozwiązanie musi posiadać możliwość uruchomienia zadań automatycznie oraz co najmniej z wyzwalaczem: </w:t>
      </w:r>
    </w:p>
    <w:p w14:paraId="3FE2B116" w14:textId="77777777" w:rsidR="00FD247E" w:rsidRPr="00024852" w:rsidRDefault="00FD247E" w:rsidP="00FD247E">
      <w:pPr>
        <w:pStyle w:val="Akapitzlist"/>
        <w:numPr>
          <w:ilvl w:val="0"/>
          <w:numId w:val="68"/>
        </w:numPr>
        <w:spacing w:after="0" w:line="240" w:lineRule="auto"/>
      </w:pPr>
      <w:r w:rsidRPr="00024852">
        <w:rPr>
          <w:color w:val="000000"/>
        </w:rPr>
        <w:t>wyrażenie CRON,</w:t>
      </w:r>
    </w:p>
    <w:p w14:paraId="76B0820A" w14:textId="77777777" w:rsidR="00FD247E" w:rsidRPr="00024852" w:rsidRDefault="00FD247E" w:rsidP="00FD247E">
      <w:pPr>
        <w:pStyle w:val="Akapitzlist"/>
        <w:numPr>
          <w:ilvl w:val="0"/>
          <w:numId w:val="68"/>
        </w:numPr>
        <w:spacing w:after="0" w:line="240" w:lineRule="auto"/>
      </w:pPr>
      <w:r w:rsidRPr="00024852">
        <w:t>codziennie,</w:t>
      </w:r>
    </w:p>
    <w:p w14:paraId="6C79ACCC" w14:textId="77777777" w:rsidR="00FD247E" w:rsidRPr="00024852" w:rsidRDefault="00FD247E" w:rsidP="00FD247E">
      <w:pPr>
        <w:pStyle w:val="Akapitzlist"/>
        <w:numPr>
          <w:ilvl w:val="0"/>
          <w:numId w:val="68"/>
        </w:numPr>
        <w:spacing w:after="0" w:line="240" w:lineRule="auto"/>
      </w:pPr>
      <w:r w:rsidRPr="00024852">
        <w:t>co miesiąc,</w:t>
      </w:r>
    </w:p>
    <w:p w14:paraId="12E6EEFF" w14:textId="77777777" w:rsidR="00FD247E" w:rsidRPr="00024852" w:rsidRDefault="00FD247E" w:rsidP="00FD247E">
      <w:pPr>
        <w:pStyle w:val="Akapitzlist"/>
        <w:numPr>
          <w:ilvl w:val="0"/>
          <w:numId w:val="68"/>
        </w:numPr>
        <w:spacing w:after="0" w:line="240" w:lineRule="auto"/>
      </w:pPr>
      <w:r w:rsidRPr="00024852">
        <w:t>co rok,</w:t>
      </w:r>
    </w:p>
    <w:p w14:paraId="406B5ADE" w14:textId="77777777" w:rsidR="00FD247E" w:rsidRPr="00024852" w:rsidRDefault="00FD247E" w:rsidP="00FD247E">
      <w:pPr>
        <w:pStyle w:val="Akapitzlist"/>
        <w:numPr>
          <w:ilvl w:val="0"/>
          <w:numId w:val="68"/>
        </w:numPr>
        <w:spacing w:after="0" w:line="240" w:lineRule="auto"/>
      </w:pPr>
      <w:r w:rsidRPr="00024852">
        <w:t>po wystąpieniu nowego zdarzenia,</w:t>
      </w:r>
    </w:p>
    <w:p w14:paraId="7189D342" w14:textId="77777777" w:rsidR="00FD247E" w:rsidRPr="00024852" w:rsidRDefault="00FD247E" w:rsidP="00FD247E">
      <w:pPr>
        <w:pStyle w:val="Akapitzlist"/>
        <w:numPr>
          <w:ilvl w:val="0"/>
          <w:numId w:val="65"/>
        </w:numPr>
        <w:spacing w:after="0" w:line="240" w:lineRule="auto"/>
        <w:ind w:left="709" w:hanging="425"/>
        <w:jc w:val="both"/>
      </w:pPr>
      <w:r w:rsidRPr="00024852">
        <w:rPr>
          <w:color w:val="000000"/>
        </w:rPr>
        <w:t>Konsola centralnego zarządzania musi być dostępna co najmniej w językach polskim oraz angielskim.</w:t>
      </w:r>
      <w:r w:rsidRPr="00024852">
        <w:rPr>
          <w:color w:val="000000"/>
        </w:rPr>
        <w:br/>
        <w:t>Język konsoli centralnego zarządzania musi być możliwy do zmiany bez przeinstalowania ani ponownego uruchomienia procesu systemu centralnego zarządzania.</w:t>
      </w:r>
    </w:p>
    <w:p w14:paraId="4F7A784C" w14:textId="77777777" w:rsidR="00FD247E" w:rsidRPr="00024852" w:rsidRDefault="00FD247E" w:rsidP="00FD247E">
      <w:pPr>
        <w:pStyle w:val="Akapitzlist"/>
        <w:numPr>
          <w:ilvl w:val="0"/>
          <w:numId w:val="65"/>
        </w:numPr>
        <w:spacing w:after="0" w:line="240" w:lineRule="auto"/>
        <w:ind w:left="709" w:hanging="425"/>
        <w:jc w:val="both"/>
      </w:pPr>
      <w:r w:rsidRPr="00024852">
        <w:t xml:space="preserve">Rozwiązanie </w:t>
      </w:r>
      <w:r w:rsidRPr="00024852">
        <w:rPr>
          <w:color w:val="000000"/>
        </w:rPr>
        <w:t xml:space="preserve">musi mieć możliwość </w:t>
      </w:r>
      <w:proofErr w:type="spellStart"/>
      <w:r w:rsidRPr="00024852">
        <w:rPr>
          <w:color w:val="000000"/>
        </w:rPr>
        <w:t>tagowania</w:t>
      </w:r>
      <w:proofErr w:type="spellEnd"/>
      <w:r w:rsidRPr="00024852">
        <w:rPr>
          <w:color w:val="000000"/>
        </w:rPr>
        <w:t xml:space="preserve"> obiektów.</w:t>
      </w:r>
    </w:p>
    <w:p w14:paraId="2865D60D" w14:textId="77777777" w:rsidR="00FD247E" w:rsidRPr="00024852" w:rsidRDefault="00FD247E" w:rsidP="00FD247E">
      <w:pPr>
        <w:spacing w:after="0" w:line="240" w:lineRule="auto"/>
        <w:jc w:val="both"/>
      </w:pPr>
    </w:p>
    <w:p w14:paraId="65D16D6A" w14:textId="77777777" w:rsidR="00FD247E" w:rsidRPr="00024852" w:rsidRDefault="00FD247E" w:rsidP="00FD247E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b/>
          <w:bCs/>
          <w:color w:val="000000"/>
        </w:rPr>
      </w:pPr>
      <w:r w:rsidRPr="00024852">
        <w:rPr>
          <w:rFonts w:ascii="Calibri" w:hAnsi="Calibri" w:cs="Calibri"/>
          <w:b/>
          <w:bCs/>
          <w:color w:val="000000"/>
        </w:rPr>
        <w:t>Ochrona stacji roboczych</w:t>
      </w:r>
    </w:p>
    <w:p w14:paraId="2E5F5A4B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024852">
        <w:rPr>
          <w:sz w:val="20"/>
          <w:szCs w:val="20"/>
        </w:rPr>
        <w:t>Rozwiązanie musi wspierać systemy operacyjne Windows (Windows 10/Windows 11).</w:t>
      </w:r>
    </w:p>
    <w:p w14:paraId="1B17C079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024852">
        <w:rPr>
          <w:sz w:val="20"/>
          <w:szCs w:val="20"/>
        </w:rPr>
        <w:t>Rozwiązanie musi być dostępne co najmniej w języku polskim oraz angielskim.</w:t>
      </w:r>
    </w:p>
    <w:p w14:paraId="793F9189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 xml:space="preserve">Rozwiązanie musi zapewniać wykrywanie i usuwanie zagrożeń co najmniej typu: wirus, trojan, robak, </w:t>
      </w:r>
      <w:proofErr w:type="spellStart"/>
      <w:r w:rsidRPr="00024852">
        <w:t>adware</w:t>
      </w:r>
      <w:proofErr w:type="spellEnd"/>
      <w:r w:rsidRPr="00024852">
        <w:t xml:space="preserve">, spyware, dialer, </w:t>
      </w:r>
      <w:proofErr w:type="spellStart"/>
      <w:r w:rsidRPr="00024852">
        <w:t>phishing</w:t>
      </w:r>
      <w:proofErr w:type="spellEnd"/>
      <w:r w:rsidRPr="00024852">
        <w:t xml:space="preserve">, </w:t>
      </w:r>
      <w:proofErr w:type="spellStart"/>
      <w:r w:rsidRPr="00024852">
        <w:t>backdoor</w:t>
      </w:r>
      <w:proofErr w:type="spellEnd"/>
      <w:r w:rsidRPr="00024852">
        <w:t>.</w:t>
      </w:r>
    </w:p>
    <w:p w14:paraId="16BF1BB9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>Rozwiązanie musi zapewniać wykrywanie potencjalnie niepożądanych, niebezpiecznych oraz podejrzanych aplikacji.</w:t>
      </w:r>
    </w:p>
    <w:p w14:paraId="3C9751DD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lastRenderedPageBreak/>
        <w:t xml:space="preserve">Rozwiązanie musi posiadać wbudowaną technologię do ochrony przed </w:t>
      </w:r>
      <w:proofErr w:type="spellStart"/>
      <w:r w:rsidRPr="00024852">
        <w:t>rootkitami</w:t>
      </w:r>
      <w:proofErr w:type="spellEnd"/>
      <w:r w:rsidRPr="00024852">
        <w:t xml:space="preserve"> aktywnymi oraz ukrywającymi się.</w:t>
      </w:r>
    </w:p>
    <w:p w14:paraId="142C53F8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 xml:space="preserve">Rozwiązanie musi posiadać ochronę przed podłączeniem hosta do sieci </w:t>
      </w:r>
      <w:proofErr w:type="spellStart"/>
      <w:r w:rsidRPr="00024852">
        <w:t>botnet</w:t>
      </w:r>
      <w:proofErr w:type="spellEnd"/>
      <w:r w:rsidRPr="00024852">
        <w:t>.</w:t>
      </w:r>
    </w:p>
    <w:p w14:paraId="039E0BEB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 xml:space="preserve">Rozwiązanie musi posiadać funkcjonalność automatycznego przywracania plików po ich zaszyfrowaniu przez oprogramowanie typu </w:t>
      </w:r>
      <w:proofErr w:type="spellStart"/>
      <w:r w:rsidRPr="00024852">
        <w:t>ransomware</w:t>
      </w:r>
      <w:proofErr w:type="spellEnd"/>
      <w:r w:rsidRPr="00024852">
        <w:t>.</w:t>
      </w:r>
    </w:p>
    <w:p w14:paraId="613BDA09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>Rozwiązanie musi zapewniać wykrywanie potencjalnie niepożądanych, niebezpiecznych oraz podejrzanych aplikacji.</w:t>
      </w:r>
    </w:p>
    <w:p w14:paraId="502876CA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>Rozwiązanie musi zapewniać skanowanie w czasie rzeczywistym otwieranych, zapisywanych i wykonywanych plików.</w:t>
      </w:r>
    </w:p>
    <w:p w14:paraId="3B621653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024852">
        <w:t xml:space="preserve">Rozwiązanie musi zapewniać skanowanie na żądanie, z menu kontekstowego oraz zgodnie z harmonogramem co najmniej: całego dysku, wybranych katalogów, pojedynczych plików, plików spakowanych oraz skompresowanych, dysków </w:t>
      </w:r>
      <w:proofErr w:type="spellStart"/>
      <w:r w:rsidRPr="00024852">
        <w:t>iseciowych</w:t>
      </w:r>
      <w:proofErr w:type="spellEnd"/>
      <w:r w:rsidRPr="00024852">
        <w:t>, dysków przenośnych.</w:t>
      </w:r>
    </w:p>
    <w:p w14:paraId="3CFF3A0E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rPr>
          <w:rFonts w:cstheme="minorHAnsi"/>
          <w:color w:val="000000"/>
        </w:rPr>
        <w:t xml:space="preserve">Rozwiązanie musi posiadać opcję umieszczenia na liście </w:t>
      </w:r>
      <w:proofErr w:type="spellStart"/>
      <w:r w:rsidRPr="00024852">
        <w:rPr>
          <w:rFonts w:cstheme="minorHAnsi"/>
          <w:color w:val="000000"/>
        </w:rPr>
        <w:t>wykluczeń</w:t>
      </w:r>
      <w:proofErr w:type="spellEnd"/>
      <w:r w:rsidRPr="00024852">
        <w:rPr>
          <w:rFonts w:cstheme="minorHAnsi"/>
          <w:color w:val="000000"/>
        </w:rPr>
        <w:t xml:space="preserve"> ze skanowania co najmniej: wybranych plików, wybranych procesów, wybranych lokalizacji, wybranych rozszerzeń.</w:t>
      </w:r>
    </w:p>
    <w:p w14:paraId="26630500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024852">
        <w:t xml:space="preserve">Rozwiązanie musi integrować się z Intel </w:t>
      </w:r>
      <w:proofErr w:type="spellStart"/>
      <w:r w:rsidRPr="00024852">
        <w:t>Threat</w:t>
      </w:r>
      <w:proofErr w:type="spellEnd"/>
      <w:r w:rsidRPr="00024852">
        <w:t xml:space="preserve"> </w:t>
      </w:r>
      <w:proofErr w:type="spellStart"/>
      <w:r w:rsidRPr="00024852">
        <w:t>Detection</w:t>
      </w:r>
      <w:proofErr w:type="spellEnd"/>
      <w:r w:rsidRPr="00024852">
        <w:t xml:space="preserve"> Technology.</w:t>
      </w:r>
    </w:p>
    <w:p w14:paraId="3FC3A9A4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Rozwiązanie musi posiadać system wczesnego ostrzegania oparty na chmurze pochodzący od tego samego producenta oprogramowania antywirusowego, który umożliwia co najmniej: </w:t>
      </w:r>
    </w:p>
    <w:p w14:paraId="504FCDD9" w14:textId="77777777" w:rsidR="00FD247E" w:rsidRPr="00024852" w:rsidRDefault="00FD247E" w:rsidP="00FD247E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sprawdzenie reputacji działających procesów i plików co najmniej z poziomu interfejsu programu oraz menu kontekstowego,</w:t>
      </w:r>
    </w:p>
    <w:p w14:paraId="2098CC6F" w14:textId="77777777" w:rsidR="00FD247E" w:rsidRPr="00024852" w:rsidRDefault="00FD247E" w:rsidP="00FD247E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konfigurację wysyłania wszystkich plików do analizy oprócz dokumentów użytkowników,</w:t>
      </w:r>
    </w:p>
    <w:p w14:paraId="20E7868F" w14:textId="77777777" w:rsidR="00FD247E" w:rsidRPr="00024852" w:rsidRDefault="00FD247E" w:rsidP="00FD247E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konfigurację dodatkowych </w:t>
      </w:r>
      <w:proofErr w:type="spellStart"/>
      <w:r w:rsidRPr="00024852">
        <w:t>wykluczeń</w:t>
      </w:r>
      <w:proofErr w:type="spellEnd"/>
      <w:r w:rsidRPr="00024852">
        <w:t xml:space="preserve"> rozszerzeń plików, które nie mają być wysyłane do analizy</w:t>
      </w:r>
    </w:p>
    <w:p w14:paraId="6D21D352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zapewniać skanowanie i oczyszczanie poczty przychodzącej POP3 i IMAP „w locie” (w czasie rzeczywistym), zanim zostanie dostarczona do klienta pocztowego, zainstalowanego na stacji roboczej (niezależnie od konkretnego klienta pocztowego).</w:t>
      </w:r>
    </w:p>
    <w:p w14:paraId="45B4D38B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zapewniać skanowanie ruchu sieciowego wewnątrz szyfrowanych protokołów co najmniej HTTPS, POP3S, IMAPS.</w:t>
      </w:r>
    </w:p>
    <w:p w14:paraId="452464EC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posiadać wbudowane dwa niezależne moduły heurystyczne – jeden wykorzystujący pasywne metody heurystyczne i drugi wykorzystujący aktywne metody heurystyczne oraz elementy sztucznej inteligencji. Musi istnieć możliwość wyboru, z jaką heurystyką ma odbywać się skanowanie – z użyciem jednej lub obu metod jednocześnie.</w:t>
      </w:r>
    </w:p>
    <w:p w14:paraId="20407B04" w14:textId="77777777" w:rsidR="00FD247E" w:rsidRPr="00024852" w:rsidRDefault="00FD247E" w:rsidP="00FD247E">
      <w:pPr>
        <w:pStyle w:val="Default"/>
        <w:numPr>
          <w:ilvl w:val="0"/>
          <w:numId w:val="69"/>
        </w:numPr>
        <w:rPr>
          <w:sz w:val="22"/>
          <w:szCs w:val="22"/>
          <w:lang w:val="pl-PL"/>
        </w:rPr>
      </w:pPr>
      <w:r w:rsidRPr="00024852">
        <w:rPr>
          <w:sz w:val="22"/>
          <w:szCs w:val="22"/>
          <w:lang w:val="pl-PL"/>
        </w:rPr>
        <w:t>Rozwiązanie musi zapewniać blokowanie zewnętrznych nośników oraz grup urządzeń na stacji w oparciu o co najmniej:</w:t>
      </w:r>
    </w:p>
    <w:p w14:paraId="64BC14A7" w14:textId="77777777" w:rsidR="00FD247E" w:rsidRPr="00024852" w:rsidRDefault="00FD247E" w:rsidP="00FD247E">
      <w:pPr>
        <w:pStyle w:val="Default"/>
        <w:numPr>
          <w:ilvl w:val="0"/>
          <w:numId w:val="71"/>
        </w:numPr>
        <w:rPr>
          <w:sz w:val="22"/>
          <w:szCs w:val="22"/>
          <w:lang w:val="pl-PL"/>
        </w:rPr>
      </w:pPr>
      <w:r w:rsidRPr="00024852">
        <w:rPr>
          <w:sz w:val="22"/>
          <w:szCs w:val="22"/>
          <w:lang w:val="pl-PL"/>
        </w:rPr>
        <w:t>typ urządzenia (pamięci masowe, drukarki USB, urządzenia Bluetooth)</w:t>
      </w:r>
    </w:p>
    <w:p w14:paraId="1E714075" w14:textId="77777777" w:rsidR="00FD247E" w:rsidRPr="00024852" w:rsidRDefault="00FD247E" w:rsidP="00FD247E">
      <w:pPr>
        <w:pStyle w:val="Default"/>
        <w:numPr>
          <w:ilvl w:val="0"/>
          <w:numId w:val="71"/>
        </w:numPr>
        <w:rPr>
          <w:sz w:val="22"/>
          <w:szCs w:val="22"/>
          <w:lang w:val="pl-PL"/>
        </w:rPr>
      </w:pPr>
      <w:r w:rsidRPr="00024852">
        <w:rPr>
          <w:sz w:val="22"/>
          <w:szCs w:val="22"/>
          <w:lang w:val="pl-PL"/>
        </w:rPr>
        <w:t>parametry urządzenia (nr seryjny, producent, model)</w:t>
      </w:r>
    </w:p>
    <w:p w14:paraId="79C290A8" w14:textId="77777777" w:rsidR="00FD247E" w:rsidRPr="00024852" w:rsidRDefault="00FD247E" w:rsidP="00FD247E">
      <w:pPr>
        <w:pStyle w:val="Default"/>
        <w:numPr>
          <w:ilvl w:val="0"/>
          <w:numId w:val="71"/>
        </w:numPr>
        <w:rPr>
          <w:sz w:val="22"/>
          <w:szCs w:val="22"/>
          <w:lang w:val="pl-PL"/>
        </w:rPr>
      </w:pPr>
      <w:r w:rsidRPr="00024852">
        <w:rPr>
          <w:sz w:val="22"/>
          <w:szCs w:val="22"/>
          <w:lang w:val="pl-PL"/>
        </w:rPr>
        <w:t>typ dostępu (brak możliwości zapisu, pełen dostęp, ostrzeżenie użytkownika, brak dostępu)</w:t>
      </w:r>
    </w:p>
    <w:p w14:paraId="38347A2A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być wyposażone we wbudowaną funkcję, która wygeneruje pełny raport na temat stacji.</w:t>
      </w:r>
    </w:p>
    <w:p w14:paraId="503F5DEC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Rozwiązanie musi posiadać tylko jeden proces uruchamiany w pamięci operacyjnej, z którego korzystają co najmniej następujące funkcje systemu: antywirus, zapora osobista, </w:t>
      </w:r>
      <w:proofErr w:type="spellStart"/>
      <w:r w:rsidRPr="00024852">
        <w:t>antispyware</w:t>
      </w:r>
      <w:proofErr w:type="spellEnd"/>
      <w:r w:rsidRPr="00024852">
        <w:t>, metody heurystyczne.</w:t>
      </w:r>
    </w:p>
    <w:p w14:paraId="2A02F736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Rozwiązanie musi posiadać funkcjonalność skanera UEFI, który chroni użytkownika poprzez wykrywanie </w:t>
      </w:r>
      <w:r w:rsidRPr="00024852">
        <w:br/>
        <w:t>i blokowanie zagrożeń atakujących, jeszcze przed uruchomieniem systemu operacyjnego.</w:t>
      </w:r>
    </w:p>
    <w:p w14:paraId="4ED2893D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Rozwiązanie musi posiadać ochronę antyspamową realizowaną przez dedykowaną wtyczkę. Wtyczka ta musi być dostępna jako </w:t>
      </w:r>
      <w:proofErr w:type="spellStart"/>
      <w:r w:rsidRPr="00024852">
        <w:t>plugin</w:t>
      </w:r>
      <w:proofErr w:type="spellEnd"/>
      <w:r w:rsidRPr="00024852">
        <w:t xml:space="preserve"> dla klienta pocztowego Microsoft Outlook.</w:t>
      </w:r>
    </w:p>
    <w:p w14:paraId="7DE7D2F5" w14:textId="08CF2DA3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posiadać wbudowany system IDS.</w:t>
      </w:r>
    </w:p>
    <w:p w14:paraId="4194ED20" w14:textId="77777777" w:rsidR="00FD247E" w:rsidRPr="00024852" w:rsidRDefault="00FD247E" w:rsidP="00FD247E">
      <w:pPr>
        <w:pStyle w:val="Default"/>
        <w:numPr>
          <w:ilvl w:val="0"/>
          <w:numId w:val="69"/>
        </w:numPr>
        <w:rPr>
          <w:sz w:val="22"/>
          <w:szCs w:val="22"/>
          <w:lang w:val="pl-PL"/>
        </w:rPr>
      </w:pPr>
      <w:r w:rsidRPr="00024852">
        <w:rPr>
          <w:sz w:val="22"/>
          <w:szCs w:val="22"/>
          <w:lang w:val="pl-PL"/>
        </w:rPr>
        <w:t xml:space="preserve">Rozwiązanie musi posiadać moduł zapory osobistej, która pochodzi od tego samego producenta rozwiązania antywirusowego </w:t>
      </w:r>
    </w:p>
    <w:p w14:paraId="0959C2AA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>Rozwiązanie musi posiadać moduł bezpiecznej przeglądarki, pochodzący od producenta tego samego rozwiązania antywirusowego. Bezpieczna przeglądarka musi automatycznie szyfrować wszelkie dane wprowadzane przez Użytkownika.</w:t>
      </w:r>
    </w:p>
    <w:p w14:paraId="538DA5A9" w14:textId="77777777" w:rsidR="00FD247E" w:rsidRPr="00024852" w:rsidRDefault="00FD247E" w:rsidP="00FD247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24852">
        <w:t xml:space="preserve">Rozwiązanie musi być wyposażone w zintegrowany moduł kontroli dostępu do stron internetowych pochodzący od tego samego producenta. Rozwiązanie musi posiadać możliwość filtrowania adresów URL </w:t>
      </w:r>
      <w:r w:rsidRPr="00024852">
        <w:br/>
        <w:t>w oparciu o co najmniej 160 kategorii i podkategorii, oraz umożliwiać stworzenie własnego komunikatu na zablokowanych stronach.</w:t>
      </w:r>
    </w:p>
    <w:p w14:paraId="7C191D2E" w14:textId="77777777" w:rsidR="00FD247E" w:rsidRPr="00024852" w:rsidRDefault="00FD247E" w:rsidP="00FD247E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6A817747" w14:textId="77777777" w:rsidR="00FD247E" w:rsidRPr="00024852" w:rsidRDefault="00FD247E" w:rsidP="00FD247E">
      <w:pPr>
        <w:pStyle w:val="Default"/>
        <w:rPr>
          <w:lang w:val="pl-PL"/>
        </w:rPr>
      </w:pPr>
    </w:p>
    <w:p w14:paraId="494628B9" w14:textId="77777777" w:rsidR="00E576EC" w:rsidRDefault="00E576EC"/>
    <w:sectPr w:rsidR="00E576EC" w:rsidSect="00FD247E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C530" w14:textId="77777777" w:rsidR="00140E4E" w:rsidRDefault="00140E4E" w:rsidP="00CA0867">
      <w:pPr>
        <w:spacing w:after="0" w:line="240" w:lineRule="auto"/>
      </w:pPr>
      <w:r>
        <w:separator/>
      </w:r>
    </w:p>
  </w:endnote>
  <w:endnote w:type="continuationSeparator" w:id="0">
    <w:p w14:paraId="54FD67E0" w14:textId="77777777" w:rsidR="00140E4E" w:rsidRDefault="00140E4E" w:rsidP="00CA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D75E" w14:textId="77777777" w:rsidR="00140E4E" w:rsidRDefault="00140E4E" w:rsidP="00CA0867">
      <w:pPr>
        <w:spacing w:after="0" w:line="240" w:lineRule="auto"/>
      </w:pPr>
      <w:r>
        <w:separator/>
      </w:r>
    </w:p>
  </w:footnote>
  <w:footnote w:type="continuationSeparator" w:id="0">
    <w:p w14:paraId="47A932FE" w14:textId="77777777" w:rsidR="00140E4E" w:rsidRDefault="00140E4E" w:rsidP="00CA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ACBB" w14:textId="55A7EAF7" w:rsidR="00595189" w:rsidRDefault="00595189">
    <w:pPr>
      <w:pStyle w:val="Nagwek"/>
    </w:pPr>
    <w:r>
      <w:t>ZP.INF.271.2.2026.KM</w:t>
    </w:r>
  </w:p>
  <w:p w14:paraId="6691E0D2" w14:textId="77777777" w:rsidR="00595189" w:rsidRDefault="00595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344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19318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9A6C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AB7B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33705F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49508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55D7776"/>
    <w:multiLevelType w:val="hybridMultilevel"/>
    <w:tmpl w:val="59FA5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60F18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65340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8DF11F9"/>
    <w:multiLevelType w:val="hybridMultilevel"/>
    <w:tmpl w:val="9998E110"/>
    <w:lvl w:ilvl="0" w:tplc="ED9E4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8F58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9DB4A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E7F56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F8C1FF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2DD5B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136E17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4C907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73879D8"/>
    <w:multiLevelType w:val="hybridMultilevel"/>
    <w:tmpl w:val="CB4E1A56"/>
    <w:lvl w:ilvl="0" w:tplc="D076C15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45D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19A34359"/>
    <w:multiLevelType w:val="hybridMultilevel"/>
    <w:tmpl w:val="34F65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F4F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1E0B397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FAE15D7"/>
    <w:multiLevelType w:val="hybridMultilevel"/>
    <w:tmpl w:val="0330B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21564B"/>
    <w:multiLevelType w:val="hybridMultilevel"/>
    <w:tmpl w:val="78EC7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E11F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49811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B0D591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2BE951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2CB95EE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2CFE4E0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 w15:restartNumberingAfterBreak="0">
    <w:nsid w:val="2D793E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2D9449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2E187820"/>
    <w:multiLevelType w:val="hybridMultilevel"/>
    <w:tmpl w:val="5E9E312A"/>
    <w:lvl w:ilvl="0" w:tplc="24AC1E5A">
      <w:start w:val="1"/>
      <w:numFmt w:val="bullet"/>
      <w:lvlText w:val="–"/>
      <w:lvlJc w:val="left"/>
      <w:pPr>
        <w:ind w:left="720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DE49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34C23F7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56C279D"/>
    <w:multiLevelType w:val="hybridMultilevel"/>
    <w:tmpl w:val="BB5E9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5FD62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36286CF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3CFF32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F3214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40A70352"/>
    <w:multiLevelType w:val="hybridMultilevel"/>
    <w:tmpl w:val="15FA9E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23F359D"/>
    <w:multiLevelType w:val="hybridMultilevel"/>
    <w:tmpl w:val="F6467B9E"/>
    <w:lvl w:ilvl="0" w:tplc="24AC1E5A">
      <w:start w:val="1"/>
      <w:numFmt w:val="bullet"/>
      <w:lvlText w:val="–"/>
      <w:lvlJc w:val="left"/>
      <w:pPr>
        <w:ind w:left="720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B80C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450E6B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453960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4413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E2D5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E7056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" w15:restartNumberingAfterBreak="0">
    <w:nsid w:val="525C57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5A6791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5E8551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60DB0B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60DE66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61204A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638D56B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8" w15:restartNumberingAfterBreak="0">
    <w:nsid w:val="646F54C2"/>
    <w:multiLevelType w:val="hybridMultilevel"/>
    <w:tmpl w:val="B232DD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8441FB7"/>
    <w:multiLevelType w:val="multilevel"/>
    <w:tmpl w:val="1A6AD28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AF626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6E700B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06060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748147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749712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77B11B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77E438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78FE7E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7CA64C8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7CB746F5"/>
    <w:multiLevelType w:val="hybridMultilevel"/>
    <w:tmpl w:val="F30A8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D6568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D7555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7FC32C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409280118">
    <w:abstractNumId w:val="47"/>
  </w:num>
  <w:num w:numId="2" w16cid:durableId="1487935002">
    <w:abstractNumId w:val="25"/>
  </w:num>
  <w:num w:numId="3" w16cid:durableId="574509707">
    <w:abstractNumId w:val="20"/>
  </w:num>
  <w:num w:numId="4" w16cid:durableId="1716466522">
    <w:abstractNumId w:val="37"/>
  </w:num>
  <w:num w:numId="5" w16cid:durableId="940917278">
    <w:abstractNumId w:val="21"/>
  </w:num>
  <w:num w:numId="6" w16cid:durableId="1460685120">
    <w:abstractNumId w:val="4"/>
  </w:num>
  <w:num w:numId="7" w16cid:durableId="431097417">
    <w:abstractNumId w:val="72"/>
  </w:num>
  <w:num w:numId="8" w16cid:durableId="1813717463">
    <w:abstractNumId w:val="1"/>
  </w:num>
  <w:num w:numId="9" w16cid:durableId="880946474">
    <w:abstractNumId w:val="44"/>
  </w:num>
  <w:num w:numId="10" w16cid:durableId="779184297">
    <w:abstractNumId w:val="15"/>
    <w:lvlOverride w:ilvl="0">
      <w:startOverride w:val="1"/>
    </w:lvlOverride>
  </w:num>
  <w:num w:numId="11" w16cid:durableId="1345093550">
    <w:abstractNumId w:val="23"/>
    <w:lvlOverride w:ilvl="0">
      <w:startOverride w:val="1"/>
    </w:lvlOverride>
  </w:num>
  <w:num w:numId="12" w16cid:durableId="574432344">
    <w:abstractNumId w:val="41"/>
  </w:num>
  <w:num w:numId="13" w16cid:durableId="1331788929">
    <w:abstractNumId w:val="50"/>
    <w:lvlOverride w:ilvl="0">
      <w:startOverride w:val="1"/>
    </w:lvlOverride>
  </w:num>
  <w:num w:numId="14" w16cid:durableId="250235150">
    <w:abstractNumId w:val="67"/>
    <w:lvlOverride w:ilvl="0">
      <w:startOverride w:val="1"/>
    </w:lvlOverride>
  </w:num>
  <w:num w:numId="15" w16cid:durableId="839809192">
    <w:abstractNumId w:val="28"/>
    <w:lvlOverride w:ilvl="0">
      <w:startOverride w:val="1"/>
    </w:lvlOverride>
  </w:num>
  <w:num w:numId="16" w16cid:durableId="1631594299">
    <w:abstractNumId w:val="3"/>
  </w:num>
  <w:num w:numId="17" w16cid:durableId="1162619479">
    <w:abstractNumId w:val="64"/>
  </w:num>
  <w:num w:numId="18" w16cid:durableId="1436319723">
    <w:abstractNumId w:val="9"/>
  </w:num>
  <w:num w:numId="19" w16cid:durableId="1411808259">
    <w:abstractNumId w:val="17"/>
  </w:num>
  <w:num w:numId="20" w16cid:durableId="1700859392">
    <w:abstractNumId w:val="26"/>
  </w:num>
  <w:num w:numId="21" w16cid:durableId="1547764349">
    <w:abstractNumId w:val="56"/>
  </w:num>
  <w:num w:numId="22" w16cid:durableId="1793478661">
    <w:abstractNumId w:val="8"/>
  </w:num>
  <w:num w:numId="23" w16cid:durableId="1857766704">
    <w:abstractNumId w:val="66"/>
  </w:num>
  <w:num w:numId="24" w16cid:durableId="2133595789">
    <w:abstractNumId w:val="48"/>
  </w:num>
  <w:num w:numId="25" w16cid:durableId="377435232">
    <w:abstractNumId w:val="19"/>
    <w:lvlOverride w:ilvl="0">
      <w:startOverride w:val="1"/>
    </w:lvlOverride>
  </w:num>
  <w:num w:numId="26" w16cid:durableId="1120955902">
    <w:abstractNumId w:val="53"/>
  </w:num>
  <w:num w:numId="27" w16cid:durableId="40861647">
    <w:abstractNumId w:val="49"/>
  </w:num>
  <w:num w:numId="28" w16cid:durableId="290525110">
    <w:abstractNumId w:val="46"/>
  </w:num>
  <w:num w:numId="29" w16cid:durableId="1097408535">
    <w:abstractNumId w:val="55"/>
  </w:num>
  <w:num w:numId="30" w16cid:durableId="21564845">
    <w:abstractNumId w:val="16"/>
  </w:num>
  <w:num w:numId="31" w16cid:durableId="1430928790">
    <w:abstractNumId w:val="5"/>
  </w:num>
  <w:num w:numId="32" w16cid:durableId="949438825">
    <w:abstractNumId w:val="61"/>
  </w:num>
  <w:num w:numId="33" w16cid:durableId="2034114247">
    <w:abstractNumId w:val="2"/>
  </w:num>
  <w:num w:numId="34" w16cid:durableId="801268193">
    <w:abstractNumId w:val="71"/>
  </w:num>
  <w:num w:numId="35" w16cid:durableId="985284577">
    <w:abstractNumId w:val="54"/>
  </w:num>
  <w:num w:numId="36" w16cid:durableId="1305938022">
    <w:abstractNumId w:val="45"/>
  </w:num>
  <w:num w:numId="37" w16cid:durableId="312216510">
    <w:abstractNumId w:val="27"/>
  </w:num>
  <w:num w:numId="38" w16cid:durableId="747386794">
    <w:abstractNumId w:val="14"/>
    <w:lvlOverride w:ilvl="0">
      <w:startOverride w:val="1"/>
    </w:lvlOverride>
  </w:num>
  <w:num w:numId="39" w16cid:durableId="1189218225">
    <w:abstractNumId w:val="31"/>
    <w:lvlOverride w:ilvl="0">
      <w:startOverride w:val="1"/>
    </w:lvlOverride>
  </w:num>
  <w:num w:numId="40" w16cid:durableId="1282490737">
    <w:abstractNumId w:val="22"/>
    <w:lvlOverride w:ilvl="0">
      <w:startOverride w:val="1"/>
    </w:lvlOverride>
  </w:num>
  <w:num w:numId="41" w16cid:durableId="1633176428">
    <w:abstractNumId w:val="32"/>
    <w:lvlOverride w:ilvl="0">
      <w:startOverride w:val="1"/>
    </w:lvlOverride>
  </w:num>
  <w:num w:numId="42" w16cid:durableId="1277982869">
    <w:abstractNumId w:val="39"/>
    <w:lvlOverride w:ilvl="0">
      <w:startOverride w:val="1"/>
    </w:lvlOverride>
  </w:num>
  <w:num w:numId="43" w16cid:durableId="551813940">
    <w:abstractNumId w:val="52"/>
    <w:lvlOverride w:ilvl="0">
      <w:startOverride w:val="1"/>
    </w:lvlOverride>
  </w:num>
  <w:num w:numId="44" w16cid:durableId="1109855742">
    <w:abstractNumId w:val="57"/>
    <w:lvlOverride w:ilvl="0">
      <w:startOverride w:val="1"/>
    </w:lvlOverride>
  </w:num>
  <w:num w:numId="45" w16cid:durableId="602997807">
    <w:abstractNumId w:val="29"/>
    <w:lvlOverride w:ilvl="0">
      <w:startOverride w:val="1"/>
    </w:lvlOverride>
  </w:num>
  <w:num w:numId="46" w16cid:durableId="44525481">
    <w:abstractNumId w:val="40"/>
  </w:num>
  <w:num w:numId="47" w16cid:durableId="584146941">
    <w:abstractNumId w:val="11"/>
  </w:num>
  <w:num w:numId="48" w16cid:durableId="943851769">
    <w:abstractNumId w:val="6"/>
  </w:num>
  <w:num w:numId="49" w16cid:durableId="408310400">
    <w:abstractNumId w:val="38"/>
    <w:lvlOverride w:ilvl="0">
      <w:startOverride w:val="1"/>
    </w:lvlOverride>
  </w:num>
  <w:num w:numId="50" w16cid:durableId="2036347369">
    <w:abstractNumId w:val="30"/>
    <w:lvlOverride w:ilvl="0">
      <w:startOverride w:val="1"/>
    </w:lvlOverride>
  </w:num>
  <w:num w:numId="51" w16cid:durableId="2092509968">
    <w:abstractNumId w:val="63"/>
  </w:num>
  <w:num w:numId="52" w16cid:durableId="996692212">
    <w:abstractNumId w:val="36"/>
  </w:num>
  <w:num w:numId="53" w16cid:durableId="80949253">
    <w:abstractNumId w:val="68"/>
  </w:num>
  <w:num w:numId="54" w16cid:durableId="1956710079">
    <w:abstractNumId w:val="60"/>
  </w:num>
  <w:num w:numId="55" w16cid:durableId="118914531">
    <w:abstractNumId w:val="62"/>
  </w:num>
  <w:num w:numId="56" w16cid:durableId="1489711460">
    <w:abstractNumId w:val="0"/>
  </w:num>
  <w:num w:numId="57" w16cid:durableId="1574467603">
    <w:abstractNumId w:val="51"/>
  </w:num>
  <w:num w:numId="58" w16cid:durableId="121046263">
    <w:abstractNumId w:val="35"/>
  </w:num>
  <w:num w:numId="59" w16cid:durableId="446852354">
    <w:abstractNumId w:val="33"/>
  </w:num>
  <w:num w:numId="60" w16cid:durableId="1059979682">
    <w:abstractNumId w:val="65"/>
  </w:num>
  <w:num w:numId="61" w16cid:durableId="1128619813">
    <w:abstractNumId w:val="12"/>
  </w:num>
  <w:num w:numId="62" w16cid:durableId="1121268638">
    <w:abstractNumId w:val="70"/>
  </w:num>
  <w:num w:numId="63" w16cid:durableId="519247158">
    <w:abstractNumId w:val="13"/>
  </w:num>
  <w:num w:numId="64" w16cid:durableId="1612278877">
    <w:abstractNumId w:val="18"/>
  </w:num>
  <w:num w:numId="65" w16cid:durableId="638077061">
    <w:abstractNumId w:val="59"/>
  </w:num>
  <w:num w:numId="66" w16cid:durableId="761417318">
    <w:abstractNumId w:val="69"/>
  </w:num>
  <w:num w:numId="67" w16cid:durableId="824857401">
    <w:abstractNumId w:val="24"/>
  </w:num>
  <w:num w:numId="68" w16cid:durableId="863129599">
    <w:abstractNumId w:val="42"/>
  </w:num>
  <w:num w:numId="69" w16cid:durableId="504632646">
    <w:abstractNumId w:val="10"/>
  </w:num>
  <w:num w:numId="70" w16cid:durableId="1551307492">
    <w:abstractNumId w:val="7"/>
  </w:num>
  <w:num w:numId="71" w16cid:durableId="1780565738">
    <w:abstractNumId w:val="58"/>
  </w:num>
  <w:num w:numId="72" w16cid:durableId="1599095189">
    <w:abstractNumId w:val="34"/>
  </w:num>
  <w:num w:numId="73" w16cid:durableId="1140851109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E"/>
    <w:rsid w:val="00024852"/>
    <w:rsid w:val="000B1C58"/>
    <w:rsid w:val="00140E4E"/>
    <w:rsid w:val="001A23CF"/>
    <w:rsid w:val="00205E7D"/>
    <w:rsid w:val="002203D0"/>
    <w:rsid w:val="002423D6"/>
    <w:rsid w:val="002664D6"/>
    <w:rsid w:val="00421C6A"/>
    <w:rsid w:val="00464092"/>
    <w:rsid w:val="00561E65"/>
    <w:rsid w:val="0059027E"/>
    <w:rsid w:val="00595189"/>
    <w:rsid w:val="005F2B7C"/>
    <w:rsid w:val="00806B5F"/>
    <w:rsid w:val="008770C0"/>
    <w:rsid w:val="008B67F2"/>
    <w:rsid w:val="0091729E"/>
    <w:rsid w:val="00CA0867"/>
    <w:rsid w:val="00CC531B"/>
    <w:rsid w:val="00D67877"/>
    <w:rsid w:val="00DA0744"/>
    <w:rsid w:val="00DB6BB6"/>
    <w:rsid w:val="00E576EC"/>
    <w:rsid w:val="00E92953"/>
    <w:rsid w:val="00F02304"/>
    <w:rsid w:val="00FD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FBFFF"/>
  <w15:chartTrackingRefBased/>
  <w15:docId w15:val="{827F1B6F-4D80-4664-84A2-2B2416C3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47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2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2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FD2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2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2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2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2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2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2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2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2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FD2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24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24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2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2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2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2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2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2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2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2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2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247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"/>
    <w:basedOn w:val="Normalny"/>
    <w:link w:val="AkapitzlistZnak"/>
    <w:uiPriority w:val="34"/>
    <w:qFormat/>
    <w:rsid w:val="00FD2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24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2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24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247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D247E"/>
    <w:rPr>
      <w:color w:val="0000FF"/>
      <w:u w:val="single"/>
    </w:rPr>
  </w:style>
  <w:style w:type="paragraph" w:customStyle="1" w:styleId="Default">
    <w:name w:val="Default"/>
    <w:rsid w:val="00FD24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  <w14:ligatures w14:val="none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qFormat/>
    <w:locked/>
    <w:rsid w:val="00FD247E"/>
  </w:style>
  <w:style w:type="paragraph" w:styleId="Bezodstpw">
    <w:name w:val="No Spacing"/>
    <w:uiPriority w:val="1"/>
    <w:qFormat/>
    <w:rsid w:val="00FD247E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D24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D247E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FD247E"/>
  </w:style>
  <w:style w:type="paragraph" w:styleId="Nagwek">
    <w:name w:val="header"/>
    <w:basedOn w:val="Normalny"/>
    <w:link w:val="NagwekZnak"/>
    <w:uiPriority w:val="99"/>
    <w:unhideWhenUsed/>
    <w:rsid w:val="00FD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47E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47E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C469D-1470-42CD-9449-CB0BE955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10023</Words>
  <Characters>60139</Characters>
  <Application>Microsoft Office Word</Application>
  <DocSecurity>0</DocSecurity>
  <Lines>501</Lines>
  <Paragraphs>140</Paragraphs>
  <ScaleCrop>false</ScaleCrop>
  <Company/>
  <LinksUpToDate>false</LinksUpToDate>
  <CharactersWithSpaces>70022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ZP</cp:lastModifiedBy>
  <cp:revision>4</cp:revision>
  <dcterms:created xsi:type="dcterms:W3CDTF">2026-01-23T08:05:00Z</dcterms:created>
  <dcterms:modified xsi:type="dcterms:W3CDTF">2026-02-05T09:52:00Z</dcterms:modified>
</cp:coreProperties>
</file>